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Default Extension="png" ContentType="image/png"/>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header2.xml" ContentType="application/vnd.openxmlformats-officedocument.wordprocessingml.header+xml"/>
  <Override PartName="/word/footer4.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0E0" w:rsidRDefault="002400E0" w:rsidP="002400E0">
      <w:pPr>
        <w:jc w:val="center"/>
      </w:pPr>
      <w:r>
        <w:rPr>
          <w:noProof/>
        </w:rPr>
        <w:drawing>
          <wp:inline distT="0" distB="0" distL="0" distR="0">
            <wp:extent cx="3776345" cy="1261745"/>
            <wp:effectExtent l="25400" t="0" r="8255" b="0"/>
            <wp:docPr id="1" name="Picture 1" descr="Macintosh HD:Users:mark:Desktop:Crest_monogram_name_mon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k:Desktop:Crest_monogram_name_mono.tif"/>
                    <pic:cNvPicPr>
                      <a:picLocks noChangeAspect="1" noChangeArrowheads="1"/>
                    </pic:cNvPicPr>
                  </pic:nvPicPr>
                  <pic:blipFill>
                    <a:blip r:embed="rId5"/>
                    <a:srcRect/>
                    <a:stretch>
                      <a:fillRect/>
                    </a:stretch>
                  </pic:blipFill>
                  <pic:spPr bwMode="auto">
                    <a:xfrm>
                      <a:off x="0" y="0"/>
                      <a:ext cx="3776345" cy="1261745"/>
                    </a:xfrm>
                    <a:prstGeom prst="rect">
                      <a:avLst/>
                    </a:prstGeom>
                    <a:noFill/>
                    <a:ln w="9525">
                      <a:noFill/>
                      <a:miter lim="800000"/>
                      <a:headEnd/>
                      <a:tailEnd/>
                    </a:ln>
                  </pic:spPr>
                </pic:pic>
              </a:graphicData>
            </a:graphic>
          </wp:inline>
        </w:drawing>
      </w:r>
    </w:p>
    <w:p w:rsidR="002400E0" w:rsidRDefault="002400E0" w:rsidP="002400E0">
      <w:pPr>
        <w:jc w:val="center"/>
      </w:pPr>
    </w:p>
    <w:p w:rsidR="002400E0" w:rsidRPr="002400E0" w:rsidRDefault="002400E0" w:rsidP="002400E0">
      <w:pPr>
        <w:jc w:val="center"/>
        <w:rPr>
          <w:rFonts w:ascii="Optima" w:hAnsi="Optima"/>
          <w:b/>
          <w:sz w:val="32"/>
        </w:rPr>
      </w:pPr>
      <w:r w:rsidRPr="002400E0">
        <w:rPr>
          <w:rFonts w:ascii="Optima" w:hAnsi="Optima"/>
          <w:b/>
          <w:sz w:val="32"/>
        </w:rPr>
        <w:t>SCHOOL OF MEDICAL SCIENCES</w:t>
      </w:r>
    </w:p>
    <w:p w:rsidR="002400E0" w:rsidRPr="00F74A40" w:rsidRDefault="002400E0" w:rsidP="002400E0">
      <w:pPr>
        <w:jc w:val="center"/>
        <w:rPr>
          <w:rFonts w:ascii="Optima" w:hAnsi="Optima"/>
          <w:b/>
        </w:rPr>
      </w:pPr>
    </w:p>
    <w:p w:rsidR="002400E0" w:rsidRPr="002400E0" w:rsidRDefault="002400E0" w:rsidP="002400E0">
      <w:pPr>
        <w:jc w:val="center"/>
        <w:rPr>
          <w:rFonts w:ascii="Optima" w:hAnsi="Optima"/>
          <w:b/>
          <w:sz w:val="32"/>
        </w:rPr>
      </w:pPr>
      <w:r w:rsidRPr="002400E0">
        <w:rPr>
          <w:rFonts w:ascii="Optima" w:hAnsi="Optima"/>
          <w:b/>
          <w:sz w:val="32"/>
        </w:rPr>
        <w:t>ANAT2341</w:t>
      </w:r>
    </w:p>
    <w:p w:rsidR="002400E0" w:rsidRPr="002400E0" w:rsidRDefault="002400E0" w:rsidP="002400E0">
      <w:pPr>
        <w:jc w:val="center"/>
        <w:rPr>
          <w:rFonts w:ascii="Optima" w:hAnsi="Optima"/>
          <w:b/>
        </w:rPr>
      </w:pPr>
    </w:p>
    <w:p w:rsidR="00F74A40" w:rsidRDefault="002400E0" w:rsidP="002400E0">
      <w:pPr>
        <w:jc w:val="center"/>
        <w:rPr>
          <w:rFonts w:ascii="Optima" w:hAnsi="Optima"/>
          <w:b/>
          <w:sz w:val="32"/>
        </w:rPr>
      </w:pPr>
      <w:r w:rsidRPr="002400E0">
        <w:rPr>
          <w:rFonts w:ascii="Optima" w:hAnsi="Optima"/>
          <w:b/>
          <w:sz w:val="32"/>
        </w:rPr>
        <w:t>Embryology: Early and Systematic Development</w:t>
      </w:r>
    </w:p>
    <w:p w:rsidR="002400E0" w:rsidRPr="002400E0" w:rsidRDefault="00F74A40" w:rsidP="002400E0">
      <w:pPr>
        <w:jc w:val="center"/>
        <w:rPr>
          <w:rFonts w:ascii="Optima" w:hAnsi="Optima"/>
          <w:b/>
          <w:sz w:val="32"/>
        </w:rPr>
      </w:pPr>
      <w:r>
        <w:rPr>
          <w:rFonts w:ascii="Optima" w:hAnsi="Optima"/>
          <w:b/>
          <w:sz w:val="32"/>
        </w:rPr>
        <w:t>2010</w:t>
      </w:r>
    </w:p>
    <w:p w:rsidR="002400E0" w:rsidRDefault="002400E0" w:rsidP="002400E0">
      <w:pPr>
        <w:jc w:val="center"/>
      </w:pPr>
    </w:p>
    <w:p w:rsidR="002400E0" w:rsidRPr="00F74A40" w:rsidRDefault="002400E0" w:rsidP="002400E0">
      <w:pPr>
        <w:jc w:val="center"/>
        <w:rPr>
          <w:rFonts w:ascii="Arial" w:hAnsi="Arial"/>
        </w:rPr>
      </w:pPr>
      <w:r w:rsidRPr="00F74A40">
        <w:rPr>
          <w:rFonts w:ascii="Arial" w:hAnsi="Arial"/>
          <w:noProof/>
        </w:rPr>
        <w:drawing>
          <wp:inline distT="0" distB="0" distL="0" distR="0">
            <wp:extent cx="982133" cy="1309511"/>
            <wp:effectExtent l="25400" t="0" r="8467"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982040" cy="1309386"/>
                    </a:xfrm>
                    <a:prstGeom prst="rect">
                      <a:avLst/>
                    </a:prstGeom>
                    <a:noFill/>
                    <a:ln w="9525">
                      <a:noFill/>
                      <a:miter lim="800000"/>
                      <a:headEnd/>
                      <a:tailEnd/>
                    </a:ln>
                  </pic:spPr>
                </pic:pic>
              </a:graphicData>
            </a:graphic>
          </wp:inline>
        </w:drawing>
      </w:r>
    </w:p>
    <w:p w:rsidR="002400E0" w:rsidRPr="00F74A40" w:rsidRDefault="002400E0" w:rsidP="002400E0">
      <w:pPr>
        <w:jc w:val="center"/>
        <w:rPr>
          <w:rFonts w:ascii="Arial" w:hAnsi="Arial"/>
          <w:sz w:val="20"/>
        </w:rPr>
      </w:pPr>
      <w:r w:rsidRPr="00F74A40">
        <w:rPr>
          <w:rFonts w:ascii="Arial" w:hAnsi="Arial"/>
        </w:rPr>
        <w:t xml:space="preserve"> </w:t>
      </w:r>
    </w:p>
    <w:p w:rsidR="002400E0" w:rsidRPr="00F74A40" w:rsidRDefault="002400E0" w:rsidP="002400E0">
      <w:pPr>
        <w:jc w:val="center"/>
        <w:rPr>
          <w:rFonts w:ascii="Arial" w:hAnsi="Arial"/>
          <w:b/>
        </w:rPr>
      </w:pPr>
      <w:r w:rsidRPr="00F74A40">
        <w:rPr>
          <w:rFonts w:ascii="Arial" w:hAnsi="Arial"/>
          <w:b/>
        </w:rPr>
        <w:t xml:space="preserve">Dr Mark Hill </w:t>
      </w:r>
    </w:p>
    <w:p w:rsidR="002400E0" w:rsidRPr="00F74A40" w:rsidRDefault="00AD424F" w:rsidP="002400E0">
      <w:pPr>
        <w:jc w:val="center"/>
        <w:rPr>
          <w:rFonts w:ascii="Arial" w:hAnsi="Arial"/>
          <w:sz w:val="22"/>
        </w:rPr>
      </w:pPr>
      <w:r w:rsidRPr="00F74A40">
        <w:rPr>
          <w:rFonts w:ascii="Arial" w:hAnsi="Arial"/>
          <w:sz w:val="22"/>
        </w:rPr>
        <w:t>(C</w:t>
      </w:r>
      <w:r w:rsidR="002400E0" w:rsidRPr="00F74A40">
        <w:rPr>
          <w:rFonts w:ascii="Arial" w:hAnsi="Arial"/>
          <w:sz w:val="22"/>
        </w:rPr>
        <w:t>ourse coordinator)</w:t>
      </w:r>
    </w:p>
    <w:p w:rsidR="002400E0" w:rsidRDefault="002400E0" w:rsidP="002400E0">
      <w:pPr>
        <w:jc w:val="center"/>
      </w:pPr>
    </w:p>
    <w:p w:rsidR="002400E0" w:rsidRDefault="002400E0" w:rsidP="002400E0">
      <w:pPr>
        <w:jc w:val="center"/>
      </w:pPr>
      <w:r w:rsidRPr="002400E0">
        <w:rPr>
          <w:noProof/>
        </w:rPr>
        <w:drawing>
          <wp:inline distT="0" distB="0" distL="0" distR="0">
            <wp:extent cx="5006763" cy="3755072"/>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005423" cy="3754067"/>
                    </a:xfrm>
                    <a:prstGeom prst="rect">
                      <a:avLst/>
                    </a:prstGeom>
                    <a:noFill/>
                    <a:ln w="9525">
                      <a:noFill/>
                      <a:miter lim="800000"/>
                      <a:headEnd/>
                      <a:tailEnd/>
                    </a:ln>
                  </pic:spPr>
                </pic:pic>
              </a:graphicData>
            </a:graphic>
          </wp:inline>
        </w:drawing>
      </w:r>
    </w:p>
    <w:p w:rsidR="002400E0" w:rsidRDefault="002400E0" w:rsidP="002400E0">
      <w:pPr>
        <w:jc w:val="center"/>
      </w:pPr>
    </w:p>
    <w:p w:rsidR="001B6F6D" w:rsidRDefault="00AD424F" w:rsidP="002400E0">
      <w:pPr>
        <w:jc w:val="center"/>
        <w:rPr>
          <w:rFonts w:ascii="Arial" w:hAnsi="Arial"/>
        </w:rPr>
        <w:sectPr w:rsidR="001B6F6D">
          <w:footerReference w:type="even" r:id="rId8"/>
          <w:footerReference w:type="default" r:id="rId9"/>
          <w:headerReference w:type="first" r:id="rId10"/>
          <w:footerReference w:type="first" r:id="rId11"/>
          <w:pgSz w:w="11900" w:h="16840"/>
          <w:pgMar w:top="1134" w:right="1418" w:bottom="1134" w:left="1418" w:header="709" w:footer="709" w:gutter="0"/>
          <w:cols w:space="708"/>
        </w:sectPr>
      </w:pPr>
      <w:r>
        <w:rPr>
          <w:rFonts w:ascii="Arial" w:hAnsi="Arial"/>
        </w:rPr>
        <w:t>Figure showing</w:t>
      </w:r>
      <w:r w:rsidR="002400E0" w:rsidRPr="002400E0">
        <w:rPr>
          <w:rFonts w:ascii="Arial" w:hAnsi="Arial"/>
        </w:rPr>
        <w:t xml:space="preserve"> the first 8 weeks of human </w:t>
      </w:r>
      <w:r>
        <w:rPr>
          <w:rFonts w:ascii="Arial" w:hAnsi="Arial"/>
        </w:rPr>
        <w:t xml:space="preserve">embryological </w:t>
      </w:r>
      <w:r w:rsidR="002400E0" w:rsidRPr="002400E0">
        <w:rPr>
          <w:rFonts w:ascii="Arial" w:hAnsi="Arial"/>
        </w:rPr>
        <w:t>development</w:t>
      </w:r>
      <w:r w:rsidR="002400E0">
        <w:rPr>
          <w:rFonts w:ascii="Arial" w:hAnsi="Arial"/>
        </w:rPr>
        <w:t>.</w:t>
      </w:r>
    </w:p>
    <w:p w:rsidR="001B6F6D" w:rsidRPr="00BD1A97" w:rsidRDefault="001B6F6D" w:rsidP="001B6F6D">
      <w:pPr>
        <w:rPr>
          <w:rFonts w:ascii="Arial" w:hAnsi="Arial"/>
          <w:b/>
        </w:rPr>
      </w:pPr>
      <w:r w:rsidRPr="00BD1A97">
        <w:rPr>
          <w:rFonts w:ascii="Arial" w:hAnsi="Arial"/>
          <w:b/>
        </w:rPr>
        <w:t>UNSW Course Outline</w:t>
      </w:r>
    </w:p>
    <w:p w:rsidR="001B6F6D" w:rsidRPr="00BD1A97" w:rsidRDefault="001B6F6D" w:rsidP="001B6F6D">
      <w:pPr>
        <w:autoSpaceDE w:val="0"/>
        <w:autoSpaceDN w:val="0"/>
        <w:adjustRightInd w:val="0"/>
        <w:rPr>
          <w:rFonts w:ascii="Arial" w:hAnsi="Arial"/>
          <w:sz w:val="20"/>
          <w:szCs w:val="20"/>
        </w:rPr>
      </w:pPr>
    </w:p>
    <w:p w:rsidR="001B6F6D" w:rsidRPr="00BD1A97" w:rsidRDefault="001B6F6D" w:rsidP="001B6F6D">
      <w:pPr>
        <w:pStyle w:val="ListParagraph"/>
        <w:numPr>
          <w:ilvl w:val="0"/>
          <w:numId w:val="7"/>
        </w:numPr>
        <w:autoSpaceDE w:val="0"/>
        <w:autoSpaceDN w:val="0"/>
        <w:adjustRightInd w:val="0"/>
        <w:ind w:left="426" w:hanging="426"/>
        <w:rPr>
          <w:rFonts w:ascii="Arial" w:hAnsi="Arial"/>
          <w:b/>
          <w:sz w:val="24"/>
          <w:szCs w:val="24"/>
        </w:rPr>
      </w:pPr>
      <w:r w:rsidRPr="00BD1A97">
        <w:rPr>
          <w:rFonts w:ascii="Arial" w:hAnsi="Arial"/>
          <w:b/>
          <w:sz w:val="24"/>
          <w:szCs w:val="24"/>
        </w:rPr>
        <w:t>Location of the course</w:t>
      </w:r>
    </w:p>
    <w:p w:rsidR="001B6F6D" w:rsidRPr="00BD1A97" w:rsidRDefault="001B6F6D" w:rsidP="001B6F6D">
      <w:pPr>
        <w:pStyle w:val="contentbox"/>
        <w:rPr>
          <w:rFonts w:ascii="Arial" w:hAnsi="Arial"/>
        </w:rPr>
      </w:pPr>
      <w:r w:rsidRPr="00BD1A97">
        <w:rPr>
          <w:rFonts w:ascii="Arial" w:hAnsi="Arial"/>
        </w:rPr>
        <w:t>School of Medical Sciences, Embryology: Early and Systematic, ANAT2341, S2, 2010</w:t>
      </w:r>
    </w:p>
    <w:p w:rsidR="001B6F6D" w:rsidRPr="00BD1A97" w:rsidRDefault="001B6F6D" w:rsidP="001B6F6D">
      <w:pPr>
        <w:rPr>
          <w:rFonts w:ascii="Arial" w:hAnsi="Arial"/>
          <w:color w:val="3366FF"/>
        </w:rPr>
      </w:pPr>
    </w:p>
    <w:p w:rsidR="001B6F6D" w:rsidRPr="00BD1A97" w:rsidRDefault="001B6F6D" w:rsidP="001B6F6D">
      <w:pPr>
        <w:pStyle w:val="ListParagraph"/>
        <w:numPr>
          <w:ilvl w:val="0"/>
          <w:numId w:val="7"/>
        </w:numPr>
        <w:autoSpaceDE w:val="0"/>
        <w:autoSpaceDN w:val="0"/>
        <w:adjustRightInd w:val="0"/>
        <w:ind w:left="426" w:hanging="426"/>
        <w:rPr>
          <w:rFonts w:ascii="Arial" w:hAnsi="Arial"/>
          <w:b/>
          <w:bCs/>
          <w:sz w:val="24"/>
          <w:szCs w:val="24"/>
        </w:rPr>
      </w:pPr>
      <w:r w:rsidRPr="00BD1A97">
        <w:rPr>
          <w:rFonts w:ascii="Arial" w:hAnsi="Arial"/>
          <w:b/>
          <w:bCs/>
          <w:sz w:val="24"/>
          <w:szCs w:val="24"/>
        </w:rPr>
        <w:t>Table of Contents</w:t>
      </w:r>
    </w:p>
    <w:p w:rsidR="001B6F6D" w:rsidRPr="002C1713" w:rsidRDefault="001B6F6D" w:rsidP="001B6F6D">
      <w:pPr>
        <w:pStyle w:val="contentbox"/>
        <w:rPr>
          <w:rFonts w:ascii="Arial" w:hAnsi="Arial"/>
          <w:sz w:val="20"/>
        </w:rPr>
      </w:pPr>
      <w:r w:rsidRPr="002C1713">
        <w:rPr>
          <w:rFonts w:ascii="Arial" w:hAnsi="Arial"/>
          <w:b/>
          <w:sz w:val="20"/>
        </w:rPr>
        <w:t xml:space="preserve">Page </w:t>
      </w:r>
      <w:r w:rsidR="00950E92">
        <w:rPr>
          <w:rFonts w:ascii="Arial" w:hAnsi="Arial"/>
          <w:b/>
          <w:sz w:val="20"/>
        </w:rPr>
        <w:t>2</w:t>
      </w:r>
      <w:r w:rsidRPr="002C1713">
        <w:rPr>
          <w:rFonts w:ascii="Arial" w:hAnsi="Arial"/>
          <w:sz w:val="20"/>
        </w:rPr>
        <w:t xml:space="preserve"> - course location, table of contents, staff contact details, course details</w:t>
      </w:r>
    </w:p>
    <w:p w:rsidR="001B6F6D" w:rsidRPr="002C1713" w:rsidRDefault="001B6F6D" w:rsidP="001B6F6D">
      <w:pPr>
        <w:pStyle w:val="contentbox"/>
        <w:rPr>
          <w:rFonts w:ascii="Arial" w:hAnsi="Arial"/>
          <w:sz w:val="20"/>
        </w:rPr>
      </w:pPr>
      <w:r w:rsidRPr="002C1713">
        <w:rPr>
          <w:rFonts w:ascii="Arial" w:hAnsi="Arial"/>
          <w:b/>
          <w:sz w:val="20"/>
        </w:rPr>
        <w:t xml:space="preserve">Page </w:t>
      </w:r>
      <w:r w:rsidR="00950E92">
        <w:rPr>
          <w:rFonts w:ascii="Arial" w:hAnsi="Arial"/>
          <w:b/>
          <w:sz w:val="20"/>
        </w:rPr>
        <w:t>3</w:t>
      </w:r>
      <w:r w:rsidRPr="002C1713">
        <w:rPr>
          <w:rFonts w:ascii="Arial" w:hAnsi="Arial"/>
          <w:sz w:val="20"/>
        </w:rPr>
        <w:t xml:space="preserve"> - Rationale for the inclusion of content and teaching approach, teaching strategies, assessment</w:t>
      </w:r>
    </w:p>
    <w:p w:rsidR="001B6F6D" w:rsidRPr="002C1713" w:rsidRDefault="001B6F6D" w:rsidP="001B6F6D">
      <w:pPr>
        <w:pStyle w:val="contentbox"/>
        <w:rPr>
          <w:rFonts w:ascii="Arial" w:hAnsi="Arial"/>
          <w:sz w:val="20"/>
        </w:rPr>
      </w:pPr>
      <w:r w:rsidRPr="002C1713">
        <w:rPr>
          <w:rFonts w:ascii="Arial" w:hAnsi="Arial"/>
          <w:b/>
          <w:sz w:val="20"/>
        </w:rPr>
        <w:t xml:space="preserve">Page </w:t>
      </w:r>
      <w:r w:rsidR="00950E92">
        <w:rPr>
          <w:rFonts w:ascii="Arial" w:hAnsi="Arial"/>
          <w:b/>
          <w:sz w:val="20"/>
        </w:rPr>
        <w:t>4</w:t>
      </w:r>
      <w:r w:rsidRPr="002C1713">
        <w:rPr>
          <w:rFonts w:ascii="Arial" w:hAnsi="Arial"/>
          <w:sz w:val="20"/>
        </w:rPr>
        <w:t xml:space="preserve"> - Academic honesty and plagiarism, course schedule</w:t>
      </w:r>
    </w:p>
    <w:p w:rsidR="001B6F6D" w:rsidRDefault="001B6F6D" w:rsidP="001B6F6D">
      <w:pPr>
        <w:pStyle w:val="contentbox"/>
        <w:rPr>
          <w:rStyle w:val="Emphasis"/>
          <w:rFonts w:ascii="Arial" w:hAnsi="Arial"/>
          <w:b w:val="0"/>
          <w:i w:val="0"/>
          <w:sz w:val="20"/>
          <w:szCs w:val="20"/>
        </w:rPr>
      </w:pPr>
      <w:r w:rsidRPr="002C1713">
        <w:rPr>
          <w:rFonts w:ascii="Arial" w:hAnsi="Arial"/>
          <w:b/>
          <w:sz w:val="20"/>
        </w:rPr>
        <w:t xml:space="preserve">Page </w:t>
      </w:r>
      <w:r w:rsidR="00950E92">
        <w:rPr>
          <w:rFonts w:ascii="Arial" w:hAnsi="Arial"/>
          <w:b/>
          <w:sz w:val="20"/>
        </w:rPr>
        <w:t>5</w:t>
      </w:r>
      <w:r w:rsidRPr="002C1713">
        <w:rPr>
          <w:rFonts w:ascii="Arial" w:hAnsi="Arial"/>
          <w:sz w:val="20"/>
        </w:rPr>
        <w:t xml:space="preserve"> - Expected Resources for students, course evaluation and development, </w:t>
      </w:r>
      <w:r w:rsidRPr="002C1713">
        <w:rPr>
          <w:rStyle w:val="Emphasis"/>
          <w:rFonts w:ascii="Arial" w:hAnsi="Arial"/>
          <w:b w:val="0"/>
          <w:i w:val="0"/>
          <w:sz w:val="20"/>
          <w:szCs w:val="20"/>
        </w:rPr>
        <w:t>Occupational Health and Safety, Student equity and diversity</w:t>
      </w:r>
    </w:p>
    <w:p w:rsidR="001B6F6D" w:rsidRPr="002C1713" w:rsidRDefault="001B6F6D" w:rsidP="001B6F6D">
      <w:pPr>
        <w:pStyle w:val="contentbox"/>
        <w:rPr>
          <w:rFonts w:ascii="Arial" w:hAnsi="Arial"/>
          <w:sz w:val="20"/>
        </w:rPr>
      </w:pPr>
    </w:p>
    <w:p w:rsidR="001B6F6D" w:rsidRPr="00BD1A97" w:rsidRDefault="001B6F6D" w:rsidP="001B6F6D">
      <w:pPr>
        <w:pStyle w:val="helptext"/>
        <w:ind w:left="0"/>
        <w:rPr>
          <w:rFonts w:ascii="Arial" w:hAnsi="Arial"/>
        </w:rPr>
      </w:pPr>
    </w:p>
    <w:p w:rsidR="001B6F6D" w:rsidRPr="00BD1A97" w:rsidRDefault="001B6F6D" w:rsidP="001B6F6D">
      <w:pPr>
        <w:pStyle w:val="ListParagraph"/>
        <w:numPr>
          <w:ilvl w:val="0"/>
          <w:numId w:val="7"/>
        </w:numPr>
        <w:autoSpaceDE w:val="0"/>
        <w:autoSpaceDN w:val="0"/>
        <w:adjustRightInd w:val="0"/>
        <w:rPr>
          <w:rFonts w:ascii="Arial" w:hAnsi="Arial"/>
          <w:bCs/>
          <w:sz w:val="24"/>
          <w:szCs w:val="24"/>
        </w:rPr>
      </w:pPr>
      <w:r w:rsidRPr="00BD1A97">
        <w:rPr>
          <w:rFonts w:ascii="Arial" w:hAnsi="Arial"/>
          <w:b/>
          <w:bCs/>
          <w:sz w:val="24"/>
          <w:szCs w:val="24"/>
        </w:rPr>
        <w:t>Staff Contact Details</w:t>
      </w:r>
    </w:p>
    <w:tbl>
      <w:tblPr>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91"/>
        <w:gridCol w:w="1705"/>
        <w:gridCol w:w="2321"/>
        <w:gridCol w:w="2148"/>
        <w:gridCol w:w="1683"/>
      </w:tblGrid>
      <w:tr w:rsidR="001B6F6D" w:rsidRPr="00BD1A97">
        <w:tc>
          <w:tcPr>
            <w:tcW w:w="1891" w:type="dxa"/>
          </w:tcPr>
          <w:p w:rsidR="001B6F6D" w:rsidRPr="00BD1A97" w:rsidRDefault="001B6F6D" w:rsidP="00D953A9">
            <w:pPr>
              <w:autoSpaceDE w:val="0"/>
              <w:autoSpaceDN w:val="0"/>
              <w:adjustRightInd w:val="0"/>
              <w:ind w:left="-60" w:firstLine="60"/>
              <w:jc w:val="both"/>
              <w:rPr>
                <w:rFonts w:ascii="Arial" w:hAnsi="Arial"/>
                <w:b/>
                <w:bCs/>
                <w:sz w:val="20"/>
                <w:szCs w:val="20"/>
              </w:rPr>
            </w:pPr>
            <w:r w:rsidRPr="00BD1A97">
              <w:rPr>
                <w:rFonts w:ascii="Arial" w:hAnsi="Arial"/>
                <w:b/>
                <w:bCs/>
                <w:sz w:val="20"/>
                <w:szCs w:val="20"/>
              </w:rPr>
              <w:t>Position</w:t>
            </w:r>
          </w:p>
        </w:tc>
        <w:tc>
          <w:tcPr>
            <w:tcW w:w="1705" w:type="dxa"/>
          </w:tcPr>
          <w:p w:rsidR="001B6F6D" w:rsidRPr="00BD1A97" w:rsidRDefault="001B6F6D" w:rsidP="00D953A9">
            <w:pPr>
              <w:autoSpaceDE w:val="0"/>
              <w:autoSpaceDN w:val="0"/>
              <w:adjustRightInd w:val="0"/>
              <w:jc w:val="both"/>
              <w:rPr>
                <w:rFonts w:ascii="Arial" w:hAnsi="Arial"/>
                <w:b/>
                <w:bCs/>
                <w:sz w:val="20"/>
                <w:szCs w:val="20"/>
              </w:rPr>
            </w:pPr>
            <w:r w:rsidRPr="00BD1A97">
              <w:rPr>
                <w:rFonts w:ascii="Arial" w:hAnsi="Arial"/>
                <w:b/>
                <w:bCs/>
                <w:sz w:val="20"/>
                <w:szCs w:val="20"/>
              </w:rPr>
              <w:t>Name</w:t>
            </w:r>
          </w:p>
        </w:tc>
        <w:tc>
          <w:tcPr>
            <w:tcW w:w="2321" w:type="dxa"/>
          </w:tcPr>
          <w:p w:rsidR="001B6F6D" w:rsidRPr="00BD1A97" w:rsidRDefault="001B6F6D" w:rsidP="00D953A9">
            <w:pPr>
              <w:autoSpaceDE w:val="0"/>
              <w:autoSpaceDN w:val="0"/>
              <w:adjustRightInd w:val="0"/>
              <w:jc w:val="both"/>
              <w:rPr>
                <w:rFonts w:ascii="Arial" w:hAnsi="Arial"/>
                <w:b/>
                <w:bCs/>
                <w:sz w:val="20"/>
                <w:szCs w:val="20"/>
              </w:rPr>
            </w:pPr>
            <w:r w:rsidRPr="00BD1A97">
              <w:rPr>
                <w:rFonts w:ascii="Arial" w:hAnsi="Arial"/>
                <w:b/>
                <w:bCs/>
                <w:sz w:val="20"/>
                <w:szCs w:val="20"/>
              </w:rPr>
              <w:t>Email</w:t>
            </w:r>
          </w:p>
        </w:tc>
        <w:tc>
          <w:tcPr>
            <w:tcW w:w="2148" w:type="dxa"/>
          </w:tcPr>
          <w:p w:rsidR="001B6F6D" w:rsidRPr="00BD1A97" w:rsidRDefault="001B6F6D" w:rsidP="00D953A9">
            <w:pPr>
              <w:autoSpaceDE w:val="0"/>
              <w:autoSpaceDN w:val="0"/>
              <w:adjustRightInd w:val="0"/>
              <w:jc w:val="both"/>
              <w:rPr>
                <w:rFonts w:ascii="Arial" w:hAnsi="Arial"/>
                <w:b/>
                <w:bCs/>
                <w:sz w:val="20"/>
                <w:szCs w:val="20"/>
              </w:rPr>
            </w:pPr>
            <w:r w:rsidRPr="00BD1A97">
              <w:rPr>
                <w:rFonts w:ascii="Arial" w:hAnsi="Arial"/>
                <w:b/>
                <w:bCs/>
                <w:sz w:val="20"/>
                <w:szCs w:val="20"/>
              </w:rPr>
              <w:t>Availability; times and location</w:t>
            </w:r>
          </w:p>
        </w:tc>
        <w:tc>
          <w:tcPr>
            <w:tcW w:w="1683" w:type="dxa"/>
          </w:tcPr>
          <w:p w:rsidR="001B6F6D" w:rsidRPr="00BD1A97" w:rsidRDefault="001B6F6D" w:rsidP="00D953A9">
            <w:pPr>
              <w:autoSpaceDE w:val="0"/>
              <w:autoSpaceDN w:val="0"/>
              <w:adjustRightInd w:val="0"/>
              <w:jc w:val="both"/>
              <w:rPr>
                <w:rFonts w:ascii="Arial" w:hAnsi="Arial"/>
                <w:b/>
                <w:bCs/>
                <w:sz w:val="20"/>
                <w:szCs w:val="20"/>
              </w:rPr>
            </w:pPr>
            <w:r w:rsidRPr="00BD1A97">
              <w:rPr>
                <w:rFonts w:ascii="Arial" w:hAnsi="Arial"/>
                <w:b/>
                <w:bCs/>
                <w:sz w:val="20"/>
                <w:szCs w:val="20"/>
              </w:rPr>
              <w:t>Phone</w:t>
            </w:r>
          </w:p>
        </w:tc>
      </w:tr>
      <w:tr w:rsidR="001B6F6D" w:rsidRPr="00BD1A97">
        <w:tc>
          <w:tcPr>
            <w:tcW w:w="1891" w:type="dxa"/>
          </w:tcPr>
          <w:p w:rsidR="001B6F6D" w:rsidRPr="00BD1A97" w:rsidRDefault="001B6F6D" w:rsidP="00D953A9">
            <w:pPr>
              <w:autoSpaceDE w:val="0"/>
              <w:autoSpaceDN w:val="0"/>
              <w:adjustRightInd w:val="0"/>
              <w:ind w:left="-60" w:firstLine="60"/>
              <w:rPr>
                <w:rFonts w:ascii="Arial" w:hAnsi="Arial"/>
                <w:bCs/>
                <w:sz w:val="20"/>
                <w:szCs w:val="20"/>
              </w:rPr>
            </w:pPr>
            <w:r w:rsidRPr="00BD1A97">
              <w:rPr>
                <w:rFonts w:ascii="Arial" w:hAnsi="Arial"/>
                <w:bCs/>
                <w:sz w:val="20"/>
                <w:szCs w:val="20"/>
              </w:rPr>
              <w:t>Course Convener</w:t>
            </w:r>
          </w:p>
        </w:tc>
        <w:tc>
          <w:tcPr>
            <w:tcW w:w="1705"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Dr Mark Hill</w:t>
            </w:r>
          </w:p>
        </w:tc>
        <w:tc>
          <w:tcPr>
            <w:tcW w:w="2321"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m.hill@unsw.edu.au</w:t>
            </w:r>
          </w:p>
        </w:tc>
        <w:tc>
          <w:tcPr>
            <w:tcW w:w="2148"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Mon 11-1, Wed 11-1</w:t>
            </w:r>
            <w:r>
              <w:rPr>
                <w:rFonts w:ascii="Arial" w:hAnsi="Arial"/>
                <w:bCs/>
                <w:sz w:val="20"/>
                <w:szCs w:val="20"/>
              </w:rPr>
              <w:t>; WW room G20</w:t>
            </w:r>
          </w:p>
        </w:tc>
        <w:tc>
          <w:tcPr>
            <w:tcW w:w="1683"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93852477</w:t>
            </w:r>
          </w:p>
        </w:tc>
      </w:tr>
      <w:tr w:rsidR="001B6F6D" w:rsidRPr="00BD1A97">
        <w:tc>
          <w:tcPr>
            <w:tcW w:w="1891" w:type="dxa"/>
          </w:tcPr>
          <w:p w:rsidR="001B6F6D" w:rsidRPr="00BD1A97" w:rsidRDefault="001B6F6D" w:rsidP="00D953A9">
            <w:pPr>
              <w:autoSpaceDE w:val="0"/>
              <w:autoSpaceDN w:val="0"/>
              <w:adjustRightInd w:val="0"/>
              <w:ind w:left="-60" w:firstLine="60"/>
              <w:rPr>
                <w:rFonts w:ascii="Arial" w:hAnsi="Arial"/>
                <w:bCs/>
                <w:sz w:val="20"/>
                <w:szCs w:val="20"/>
              </w:rPr>
            </w:pPr>
            <w:r w:rsidRPr="00BD1A97">
              <w:rPr>
                <w:rFonts w:ascii="Arial" w:hAnsi="Arial"/>
                <w:bCs/>
                <w:sz w:val="20"/>
                <w:szCs w:val="20"/>
              </w:rPr>
              <w:t>Lecturer/tutor</w:t>
            </w:r>
          </w:p>
        </w:tc>
        <w:tc>
          <w:tcPr>
            <w:tcW w:w="1705"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Dr Nalini Pather</w:t>
            </w:r>
          </w:p>
        </w:tc>
        <w:tc>
          <w:tcPr>
            <w:tcW w:w="2321"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n.pather@unsw.edu.au</w:t>
            </w:r>
          </w:p>
        </w:tc>
        <w:tc>
          <w:tcPr>
            <w:tcW w:w="2148"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By appointment</w:t>
            </w:r>
          </w:p>
        </w:tc>
        <w:tc>
          <w:tcPr>
            <w:tcW w:w="1683"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93858025</w:t>
            </w:r>
          </w:p>
        </w:tc>
      </w:tr>
      <w:tr w:rsidR="001B6F6D" w:rsidRPr="00BD1A97">
        <w:tc>
          <w:tcPr>
            <w:tcW w:w="1891" w:type="dxa"/>
          </w:tcPr>
          <w:p w:rsidR="001B6F6D" w:rsidRPr="00BD1A97" w:rsidRDefault="001B6F6D" w:rsidP="00D953A9">
            <w:pPr>
              <w:autoSpaceDE w:val="0"/>
              <w:autoSpaceDN w:val="0"/>
              <w:adjustRightInd w:val="0"/>
              <w:ind w:left="-60" w:firstLine="60"/>
              <w:rPr>
                <w:rFonts w:ascii="Arial" w:hAnsi="Arial"/>
                <w:bCs/>
                <w:sz w:val="20"/>
                <w:szCs w:val="20"/>
              </w:rPr>
            </w:pPr>
            <w:r w:rsidRPr="00BD1A97">
              <w:rPr>
                <w:rFonts w:ascii="Arial" w:hAnsi="Arial"/>
                <w:bCs/>
                <w:sz w:val="20"/>
                <w:szCs w:val="20"/>
              </w:rPr>
              <w:t>Lecturer/tutor</w:t>
            </w:r>
          </w:p>
        </w:tc>
        <w:tc>
          <w:tcPr>
            <w:tcW w:w="1705"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Dr Steve Palmer</w:t>
            </w:r>
          </w:p>
        </w:tc>
        <w:tc>
          <w:tcPr>
            <w:tcW w:w="2321"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s.palmer@unsw.edu.au</w:t>
            </w:r>
          </w:p>
        </w:tc>
        <w:tc>
          <w:tcPr>
            <w:tcW w:w="2148"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By appointment</w:t>
            </w:r>
          </w:p>
        </w:tc>
        <w:tc>
          <w:tcPr>
            <w:tcW w:w="1683" w:type="dxa"/>
          </w:tcPr>
          <w:p w:rsidR="001B6F6D" w:rsidRPr="00BD1A97" w:rsidRDefault="001B6F6D" w:rsidP="00D953A9">
            <w:pPr>
              <w:autoSpaceDE w:val="0"/>
              <w:autoSpaceDN w:val="0"/>
              <w:adjustRightInd w:val="0"/>
              <w:rPr>
                <w:rFonts w:ascii="Arial" w:hAnsi="Arial"/>
                <w:bCs/>
                <w:sz w:val="20"/>
                <w:szCs w:val="20"/>
              </w:rPr>
            </w:pPr>
          </w:p>
        </w:tc>
      </w:tr>
      <w:tr w:rsidR="001B6F6D" w:rsidRPr="00BD1A97">
        <w:tc>
          <w:tcPr>
            <w:tcW w:w="1891" w:type="dxa"/>
          </w:tcPr>
          <w:p w:rsidR="001B6F6D" w:rsidRPr="00BD1A97" w:rsidRDefault="001B6F6D" w:rsidP="00D953A9">
            <w:pPr>
              <w:autoSpaceDE w:val="0"/>
              <w:autoSpaceDN w:val="0"/>
              <w:adjustRightInd w:val="0"/>
              <w:ind w:left="-60" w:firstLine="60"/>
              <w:rPr>
                <w:rFonts w:ascii="Arial" w:hAnsi="Arial"/>
                <w:bCs/>
                <w:sz w:val="20"/>
                <w:szCs w:val="20"/>
              </w:rPr>
            </w:pPr>
            <w:r w:rsidRPr="00BD1A97">
              <w:rPr>
                <w:rFonts w:ascii="Arial" w:hAnsi="Arial"/>
                <w:bCs/>
                <w:sz w:val="20"/>
                <w:szCs w:val="20"/>
              </w:rPr>
              <w:t>Lecturer/tutor</w:t>
            </w:r>
          </w:p>
        </w:tc>
        <w:tc>
          <w:tcPr>
            <w:tcW w:w="1705"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Dr Antonio Lee</w:t>
            </w:r>
          </w:p>
        </w:tc>
        <w:tc>
          <w:tcPr>
            <w:tcW w:w="2321"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a.lee@unsw.edu.au</w:t>
            </w:r>
          </w:p>
        </w:tc>
        <w:tc>
          <w:tcPr>
            <w:tcW w:w="2148" w:type="dxa"/>
          </w:tcPr>
          <w:p w:rsidR="001B6F6D" w:rsidRPr="00BD1A97" w:rsidRDefault="001B6F6D" w:rsidP="00D953A9">
            <w:pPr>
              <w:autoSpaceDE w:val="0"/>
              <w:autoSpaceDN w:val="0"/>
              <w:adjustRightInd w:val="0"/>
              <w:rPr>
                <w:rFonts w:ascii="Arial" w:hAnsi="Arial"/>
                <w:bCs/>
                <w:sz w:val="20"/>
                <w:szCs w:val="20"/>
              </w:rPr>
            </w:pPr>
            <w:r w:rsidRPr="00BD1A97">
              <w:rPr>
                <w:rFonts w:ascii="Arial" w:hAnsi="Arial"/>
                <w:bCs/>
                <w:sz w:val="20"/>
                <w:szCs w:val="20"/>
              </w:rPr>
              <w:t>By appointment</w:t>
            </w:r>
          </w:p>
        </w:tc>
        <w:tc>
          <w:tcPr>
            <w:tcW w:w="1683" w:type="dxa"/>
          </w:tcPr>
          <w:p w:rsidR="001B6F6D" w:rsidRPr="00BD1A97" w:rsidRDefault="001B6F6D" w:rsidP="00D953A9">
            <w:pPr>
              <w:autoSpaceDE w:val="0"/>
              <w:autoSpaceDN w:val="0"/>
              <w:adjustRightInd w:val="0"/>
              <w:rPr>
                <w:rFonts w:ascii="Arial" w:hAnsi="Arial"/>
                <w:bCs/>
                <w:sz w:val="20"/>
                <w:szCs w:val="20"/>
              </w:rPr>
            </w:pPr>
          </w:p>
        </w:tc>
      </w:tr>
    </w:tbl>
    <w:p w:rsidR="001B6F6D" w:rsidRPr="00BD1A97" w:rsidRDefault="001B6F6D" w:rsidP="001B6F6D">
      <w:pPr>
        <w:autoSpaceDE w:val="0"/>
        <w:autoSpaceDN w:val="0"/>
        <w:adjustRightInd w:val="0"/>
        <w:rPr>
          <w:rFonts w:ascii="Arial" w:hAnsi="Arial"/>
          <w:bCs/>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4"/>
          <w:szCs w:val="24"/>
        </w:rPr>
      </w:pPr>
      <w:r w:rsidRPr="00BD1A97">
        <w:rPr>
          <w:rFonts w:ascii="Arial" w:hAnsi="Arial"/>
          <w:b/>
          <w:bCs/>
          <w:sz w:val="24"/>
          <w:szCs w:val="24"/>
        </w:rPr>
        <w:t>Course details</w:t>
      </w:r>
    </w:p>
    <w:p w:rsidR="001B6F6D" w:rsidRPr="00BD1A97" w:rsidRDefault="001B6F6D" w:rsidP="001B6F6D">
      <w:pPr>
        <w:autoSpaceDE w:val="0"/>
        <w:autoSpaceDN w:val="0"/>
        <w:adjustRightInd w:val="0"/>
        <w:rPr>
          <w:rFonts w:ascii="Arial" w:hAnsi="Arial"/>
          <w:sz w:val="20"/>
          <w:szCs w:val="20"/>
        </w:rPr>
      </w:pPr>
    </w:p>
    <w:p w:rsidR="001B6F6D" w:rsidRPr="00BD1A97" w:rsidRDefault="001B6F6D" w:rsidP="001B6F6D">
      <w:pPr>
        <w:autoSpaceDE w:val="0"/>
        <w:autoSpaceDN w:val="0"/>
        <w:adjustRightInd w:val="0"/>
        <w:ind w:left="360"/>
        <w:rPr>
          <w:rFonts w:ascii="Arial" w:hAnsi="Arial"/>
          <w:sz w:val="20"/>
          <w:szCs w:val="20"/>
        </w:rPr>
      </w:pPr>
      <w:r w:rsidRPr="00BD1A97">
        <w:rPr>
          <w:rFonts w:ascii="Arial" w:hAnsi="Arial"/>
          <w:b/>
          <w:sz w:val="20"/>
          <w:szCs w:val="20"/>
        </w:rPr>
        <w:t>Credit Points</w:t>
      </w:r>
      <w:r w:rsidRPr="00BD1A97">
        <w:rPr>
          <w:rFonts w:ascii="Arial" w:hAnsi="Arial"/>
          <w:sz w:val="20"/>
          <w:szCs w:val="20"/>
        </w:rPr>
        <w:t>:</w:t>
      </w:r>
    </w:p>
    <w:p w:rsidR="001B6F6D" w:rsidRPr="00BD1A97" w:rsidRDefault="001B6F6D" w:rsidP="001B6F6D">
      <w:pPr>
        <w:pStyle w:val="contentbox"/>
        <w:rPr>
          <w:rFonts w:ascii="Arial" w:hAnsi="Arial"/>
        </w:rPr>
      </w:pPr>
      <w:r w:rsidRPr="00BD1A97">
        <w:rPr>
          <w:rFonts w:ascii="Arial" w:hAnsi="Arial"/>
        </w:rPr>
        <w:t>6</w:t>
      </w:r>
    </w:p>
    <w:p w:rsidR="001B6F6D" w:rsidRPr="00BD1A97" w:rsidRDefault="001B6F6D" w:rsidP="001B6F6D">
      <w:pPr>
        <w:autoSpaceDE w:val="0"/>
        <w:autoSpaceDN w:val="0"/>
        <w:adjustRightInd w:val="0"/>
        <w:rPr>
          <w:rFonts w:ascii="Arial" w:hAnsi="Arial"/>
          <w:bCs/>
          <w:sz w:val="20"/>
          <w:szCs w:val="20"/>
        </w:rPr>
      </w:pPr>
    </w:p>
    <w:p w:rsidR="001B6F6D" w:rsidRPr="00BD1A97" w:rsidRDefault="001B6F6D" w:rsidP="001B6F6D">
      <w:pPr>
        <w:autoSpaceDE w:val="0"/>
        <w:autoSpaceDN w:val="0"/>
        <w:adjustRightInd w:val="0"/>
        <w:ind w:left="360"/>
        <w:rPr>
          <w:rFonts w:ascii="Arial" w:hAnsi="Arial"/>
          <w:b/>
          <w:bCs/>
          <w:sz w:val="20"/>
          <w:szCs w:val="20"/>
        </w:rPr>
      </w:pPr>
      <w:r w:rsidRPr="00BD1A97">
        <w:rPr>
          <w:rFonts w:ascii="Arial" w:hAnsi="Arial"/>
          <w:b/>
          <w:bCs/>
          <w:sz w:val="20"/>
          <w:szCs w:val="20"/>
        </w:rPr>
        <w:t>Summary of the Course</w:t>
      </w:r>
    </w:p>
    <w:p w:rsidR="001B6F6D" w:rsidRPr="00BD1A97" w:rsidRDefault="001B6F6D" w:rsidP="001B6F6D">
      <w:pPr>
        <w:pStyle w:val="contentbox"/>
        <w:rPr>
          <w:rFonts w:ascii="Arial" w:hAnsi="Arial"/>
        </w:rPr>
      </w:pPr>
      <w:r w:rsidRPr="00BD1A97">
        <w:rPr>
          <w:rFonts w:ascii="Arial" w:hAnsi="Arial"/>
        </w:rPr>
        <w:t>This course will introduce embryological development as a major topic within medical sciences. Students completing this course will have a broad understanding of: human development, some animal models of development and current related research topics. Experts and researchers from within the field contribute to the current course.</w:t>
      </w:r>
    </w:p>
    <w:p w:rsidR="001B6F6D" w:rsidRPr="00BD1A97" w:rsidRDefault="001B6F6D" w:rsidP="001B6F6D">
      <w:pPr>
        <w:autoSpaceDE w:val="0"/>
        <w:autoSpaceDN w:val="0"/>
        <w:adjustRightInd w:val="0"/>
        <w:rPr>
          <w:rFonts w:ascii="Arial" w:hAnsi="Arial"/>
          <w:bCs/>
          <w:sz w:val="20"/>
          <w:szCs w:val="20"/>
        </w:rPr>
      </w:pPr>
    </w:p>
    <w:p w:rsidR="001B6F6D" w:rsidRPr="00C96315" w:rsidRDefault="001B6F6D" w:rsidP="001B6F6D">
      <w:pPr>
        <w:autoSpaceDE w:val="0"/>
        <w:autoSpaceDN w:val="0"/>
        <w:adjustRightInd w:val="0"/>
        <w:ind w:left="360"/>
        <w:rPr>
          <w:rStyle w:val="Emphasis"/>
          <w:rFonts w:ascii="Arial" w:hAnsi="Arial"/>
          <w:i w:val="0"/>
          <w:iCs w:val="0"/>
          <w:sz w:val="20"/>
          <w:szCs w:val="20"/>
        </w:rPr>
      </w:pPr>
      <w:r w:rsidRPr="00BD1A97">
        <w:rPr>
          <w:rFonts w:ascii="Arial" w:hAnsi="Arial"/>
          <w:b/>
          <w:bCs/>
          <w:sz w:val="20"/>
          <w:szCs w:val="20"/>
        </w:rPr>
        <w:t>Aims of the Course</w:t>
      </w:r>
    </w:p>
    <w:p w:rsidR="001B6F6D" w:rsidRPr="00107596" w:rsidRDefault="001B6F6D" w:rsidP="001B6F6D">
      <w:pPr>
        <w:pStyle w:val="contentbox"/>
        <w:numPr>
          <w:ilvl w:val="0"/>
          <w:numId w:val="24"/>
        </w:numPr>
        <w:rPr>
          <w:rFonts w:ascii="Arial" w:hAnsi="Arial"/>
          <w:sz w:val="20"/>
        </w:rPr>
      </w:pPr>
      <w:r w:rsidRPr="00107596">
        <w:rPr>
          <w:rFonts w:ascii="Arial" w:hAnsi="Arial"/>
          <w:sz w:val="20"/>
        </w:rPr>
        <w:t>This course will enable students to explore and gain further understanding of embryology through the investigation of development in both humans and animal models with a direct emphasis of their application to emerging research and reproductive technologies.</w:t>
      </w:r>
    </w:p>
    <w:p w:rsidR="001B6F6D" w:rsidRPr="00107596" w:rsidRDefault="001B6F6D" w:rsidP="001B6F6D">
      <w:pPr>
        <w:pStyle w:val="contentbox"/>
        <w:numPr>
          <w:ilvl w:val="0"/>
          <w:numId w:val="24"/>
        </w:numPr>
        <w:rPr>
          <w:rStyle w:val="Emphasis"/>
          <w:rFonts w:ascii="Arial" w:hAnsi="Arial"/>
          <w:b w:val="0"/>
          <w:bCs w:val="0"/>
          <w:i w:val="0"/>
          <w:iCs w:val="0"/>
          <w:sz w:val="20"/>
        </w:rPr>
      </w:pPr>
      <w:r w:rsidRPr="00107596">
        <w:rPr>
          <w:rFonts w:ascii="Arial" w:hAnsi="Arial"/>
          <w:sz w:val="20"/>
        </w:rPr>
        <w:t>This course will enable students to broadly understand abnormalities in development and  current applications to medical research.</w:t>
      </w:r>
    </w:p>
    <w:p w:rsidR="001B6F6D" w:rsidRPr="00BD1A97" w:rsidRDefault="001B6F6D" w:rsidP="001B6F6D">
      <w:pPr>
        <w:autoSpaceDE w:val="0"/>
        <w:autoSpaceDN w:val="0"/>
        <w:adjustRightInd w:val="0"/>
        <w:ind w:left="360"/>
        <w:rPr>
          <w:rFonts w:ascii="Arial" w:hAnsi="Arial"/>
          <w:b/>
          <w:bCs/>
          <w:sz w:val="20"/>
          <w:szCs w:val="20"/>
        </w:rPr>
      </w:pPr>
    </w:p>
    <w:p w:rsidR="001B6F6D" w:rsidRPr="00BD1A97" w:rsidRDefault="001B6F6D" w:rsidP="001B6F6D">
      <w:pPr>
        <w:autoSpaceDE w:val="0"/>
        <w:autoSpaceDN w:val="0"/>
        <w:adjustRightInd w:val="0"/>
        <w:ind w:left="360"/>
        <w:rPr>
          <w:rFonts w:ascii="Arial" w:hAnsi="Arial"/>
          <w:b/>
          <w:bCs/>
          <w:sz w:val="20"/>
          <w:szCs w:val="20"/>
        </w:rPr>
      </w:pPr>
      <w:r w:rsidRPr="00BD1A97">
        <w:rPr>
          <w:rFonts w:ascii="Arial" w:hAnsi="Arial"/>
          <w:b/>
          <w:bCs/>
          <w:sz w:val="20"/>
          <w:szCs w:val="20"/>
        </w:rPr>
        <w:t>Student learning outcomes</w:t>
      </w:r>
    </w:p>
    <w:p w:rsidR="001B6F6D" w:rsidRPr="00107596" w:rsidRDefault="001B6F6D" w:rsidP="001B6F6D">
      <w:pPr>
        <w:pStyle w:val="contentbox"/>
        <w:rPr>
          <w:rFonts w:ascii="Arial" w:hAnsi="Arial"/>
          <w:sz w:val="20"/>
        </w:rPr>
      </w:pPr>
      <w:r w:rsidRPr="00107596">
        <w:rPr>
          <w:rFonts w:ascii="Arial" w:hAnsi="Arial"/>
          <w:sz w:val="20"/>
        </w:rPr>
        <w:t>At the conclusion of this course the student will be able to:</w:t>
      </w:r>
    </w:p>
    <w:p w:rsidR="001B6F6D" w:rsidRPr="00107596" w:rsidRDefault="001B6F6D" w:rsidP="001B6F6D">
      <w:pPr>
        <w:pStyle w:val="contentbox"/>
        <w:numPr>
          <w:ilvl w:val="0"/>
          <w:numId w:val="22"/>
        </w:numPr>
        <w:rPr>
          <w:rFonts w:ascii="Arial" w:hAnsi="Arial"/>
          <w:sz w:val="20"/>
        </w:rPr>
      </w:pPr>
      <w:r w:rsidRPr="00107596">
        <w:rPr>
          <w:rFonts w:ascii="Arial" w:hAnsi="Arial"/>
          <w:sz w:val="20"/>
        </w:rPr>
        <w:t>Describe the key events in early and systematic embryological development.</w:t>
      </w:r>
    </w:p>
    <w:p w:rsidR="001B6F6D" w:rsidRPr="00107596" w:rsidRDefault="001B6F6D" w:rsidP="001B6F6D">
      <w:pPr>
        <w:pStyle w:val="contentbox"/>
        <w:numPr>
          <w:ilvl w:val="0"/>
          <w:numId w:val="22"/>
        </w:numPr>
        <w:rPr>
          <w:rFonts w:ascii="Arial" w:hAnsi="Arial"/>
          <w:sz w:val="20"/>
        </w:rPr>
      </w:pPr>
      <w:r w:rsidRPr="00107596">
        <w:rPr>
          <w:rFonts w:ascii="Arial" w:hAnsi="Arial"/>
          <w:sz w:val="20"/>
        </w:rPr>
        <w:t>Apply developmental theory to abnormalities of development and current medical research techniques.</w:t>
      </w:r>
    </w:p>
    <w:p w:rsidR="001B6F6D" w:rsidRPr="00107596" w:rsidRDefault="001B6F6D" w:rsidP="001B6F6D">
      <w:pPr>
        <w:pStyle w:val="contentbox"/>
        <w:numPr>
          <w:ilvl w:val="0"/>
          <w:numId w:val="22"/>
        </w:numPr>
        <w:rPr>
          <w:rFonts w:ascii="Arial" w:hAnsi="Arial"/>
          <w:sz w:val="20"/>
        </w:rPr>
      </w:pPr>
      <w:r w:rsidRPr="00107596">
        <w:rPr>
          <w:rFonts w:ascii="Arial" w:hAnsi="Arial"/>
          <w:sz w:val="20"/>
        </w:rPr>
        <w:t>Complete tasks in scientific communication either online, written and by oral presentation.</w:t>
      </w:r>
    </w:p>
    <w:p w:rsidR="001B6F6D" w:rsidRPr="00107596" w:rsidRDefault="001B6F6D" w:rsidP="001B6F6D">
      <w:pPr>
        <w:pStyle w:val="contentbox"/>
        <w:numPr>
          <w:ilvl w:val="0"/>
          <w:numId w:val="22"/>
        </w:numPr>
        <w:rPr>
          <w:rFonts w:ascii="Arial" w:hAnsi="Arial"/>
          <w:sz w:val="20"/>
        </w:rPr>
      </w:pPr>
      <w:r w:rsidRPr="00107596">
        <w:rPr>
          <w:rFonts w:ascii="Arial" w:hAnsi="Arial"/>
          <w:sz w:val="20"/>
        </w:rPr>
        <w:t>Work in small research groups and carry out peer assessment by completing an online group project.</w:t>
      </w:r>
    </w:p>
    <w:p w:rsidR="001B6F6D" w:rsidRPr="00BD1A97" w:rsidRDefault="001B6F6D" w:rsidP="001B6F6D">
      <w:pPr>
        <w:pStyle w:val="contentbox"/>
        <w:rPr>
          <w:rStyle w:val="Emphasis"/>
          <w:rFonts w:ascii="Arial" w:hAnsi="Arial"/>
          <w:b w:val="0"/>
          <w:i w:val="0"/>
          <w:sz w:val="20"/>
          <w:szCs w:val="20"/>
        </w:rPr>
      </w:pPr>
    </w:p>
    <w:p w:rsidR="001B6F6D" w:rsidRDefault="001B6F6D" w:rsidP="001B6F6D">
      <w:pPr>
        <w:autoSpaceDE w:val="0"/>
        <w:autoSpaceDN w:val="0"/>
        <w:adjustRightInd w:val="0"/>
        <w:ind w:left="360"/>
        <w:rPr>
          <w:rFonts w:ascii="Arial" w:hAnsi="Arial"/>
          <w:sz w:val="20"/>
          <w:szCs w:val="20"/>
        </w:rPr>
      </w:pPr>
    </w:p>
    <w:p w:rsidR="001B6F6D" w:rsidRPr="00BD1A97" w:rsidRDefault="001B6F6D" w:rsidP="001B6F6D">
      <w:pPr>
        <w:autoSpaceDE w:val="0"/>
        <w:autoSpaceDN w:val="0"/>
        <w:adjustRightInd w:val="0"/>
        <w:ind w:left="360"/>
        <w:rPr>
          <w:rFonts w:ascii="Arial" w:hAnsi="Arial"/>
          <w:sz w:val="20"/>
          <w:szCs w:val="20"/>
        </w:rPr>
      </w:pPr>
    </w:p>
    <w:p w:rsidR="001B6F6D" w:rsidRPr="00BD1A97" w:rsidRDefault="001B6F6D" w:rsidP="001B6F6D">
      <w:pPr>
        <w:autoSpaceDE w:val="0"/>
        <w:autoSpaceDN w:val="0"/>
        <w:adjustRightInd w:val="0"/>
        <w:ind w:left="360"/>
        <w:rPr>
          <w:rFonts w:ascii="Arial" w:hAnsi="Arial"/>
          <w:b/>
          <w:sz w:val="20"/>
          <w:szCs w:val="20"/>
        </w:rPr>
      </w:pPr>
      <w:r w:rsidRPr="00BD1A97">
        <w:rPr>
          <w:rFonts w:ascii="Arial" w:hAnsi="Arial"/>
          <w:b/>
          <w:sz w:val="20"/>
          <w:szCs w:val="20"/>
        </w:rPr>
        <w:t xml:space="preserve">Graduate Attributes </w:t>
      </w:r>
    </w:p>
    <w:p w:rsidR="001B6F6D" w:rsidRPr="00C96315" w:rsidRDefault="001B6F6D" w:rsidP="001B6F6D">
      <w:pPr>
        <w:pStyle w:val="contentbox"/>
        <w:rPr>
          <w:rFonts w:ascii="Arial" w:hAnsi="Arial"/>
          <w:sz w:val="20"/>
        </w:rPr>
      </w:pPr>
      <w:r w:rsidRPr="00C96315">
        <w:rPr>
          <w:rFonts w:ascii="Arial" w:hAnsi="Arial"/>
          <w:sz w:val="20"/>
        </w:rPr>
        <w:t>The students will be encouraged to develop the following Graduate Attributes by undertaking the selected activities and knowledge content. These attributes will be assessed within the prescribed assessment tasks.</w:t>
      </w:r>
    </w:p>
    <w:p w:rsidR="001B6F6D" w:rsidRDefault="001B6F6D" w:rsidP="001B6F6D">
      <w:pPr>
        <w:pStyle w:val="contentbox"/>
        <w:rPr>
          <w:rFonts w:ascii="Arial" w:hAnsi="Arial"/>
          <w:sz w:val="20"/>
        </w:rPr>
      </w:pPr>
    </w:p>
    <w:p w:rsidR="001B6F6D" w:rsidRDefault="001B6F6D" w:rsidP="001B6F6D">
      <w:pPr>
        <w:pStyle w:val="contentbox"/>
        <w:rPr>
          <w:rFonts w:ascii="Arial" w:hAnsi="Arial"/>
          <w:sz w:val="20"/>
        </w:rPr>
      </w:pPr>
      <w:r w:rsidRPr="00C96315">
        <w:rPr>
          <w:rFonts w:ascii="Arial" w:hAnsi="Arial"/>
          <w:sz w:val="20"/>
        </w:rPr>
        <w:t>At the conclusion of this course the student will be able to:</w:t>
      </w:r>
    </w:p>
    <w:p w:rsidR="001B6F6D" w:rsidRPr="00C96315" w:rsidRDefault="001B6F6D" w:rsidP="001B6F6D">
      <w:pPr>
        <w:pStyle w:val="contentbox"/>
        <w:rPr>
          <w:rFonts w:ascii="Arial" w:hAnsi="Arial"/>
          <w:sz w:val="20"/>
        </w:rPr>
      </w:pPr>
    </w:p>
    <w:p w:rsidR="001B6F6D" w:rsidRPr="00C96315" w:rsidRDefault="001B6F6D" w:rsidP="001B6F6D">
      <w:pPr>
        <w:pStyle w:val="contentbox"/>
        <w:numPr>
          <w:ilvl w:val="0"/>
          <w:numId w:val="26"/>
        </w:numPr>
        <w:rPr>
          <w:rFonts w:ascii="Arial" w:hAnsi="Arial"/>
          <w:sz w:val="20"/>
        </w:rPr>
      </w:pPr>
      <w:r w:rsidRPr="00C96315">
        <w:rPr>
          <w:rFonts w:ascii="Arial" w:hAnsi="Arial"/>
          <w:sz w:val="20"/>
        </w:rPr>
        <w:t>Investigate embryological development by scholarly enquiry of research literature.</w:t>
      </w:r>
    </w:p>
    <w:p w:rsidR="001B6F6D" w:rsidRPr="00C96315" w:rsidRDefault="001B6F6D" w:rsidP="001B6F6D">
      <w:pPr>
        <w:pStyle w:val="contentbox"/>
        <w:numPr>
          <w:ilvl w:val="0"/>
          <w:numId w:val="26"/>
        </w:numPr>
        <w:rPr>
          <w:rFonts w:ascii="Arial" w:hAnsi="Arial"/>
          <w:sz w:val="20"/>
        </w:rPr>
      </w:pPr>
      <w:r w:rsidRPr="00C96315">
        <w:rPr>
          <w:rFonts w:ascii="Arial" w:hAnsi="Arial"/>
          <w:sz w:val="20"/>
        </w:rPr>
        <w:t>Apply developmental theory to anatomical development.</w:t>
      </w:r>
    </w:p>
    <w:p w:rsidR="001B6F6D" w:rsidRPr="00C96315" w:rsidRDefault="001B6F6D" w:rsidP="001B6F6D">
      <w:pPr>
        <w:pStyle w:val="contentbox"/>
        <w:numPr>
          <w:ilvl w:val="0"/>
          <w:numId w:val="26"/>
        </w:numPr>
        <w:rPr>
          <w:rFonts w:ascii="Arial" w:hAnsi="Arial"/>
          <w:sz w:val="20"/>
        </w:rPr>
      </w:pPr>
      <w:r w:rsidRPr="00C96315">
        <w:rPr>
          <w:rFonts w:ascii="Arial" w:hAnsi="Arial"/>
          <w:sz w:val="20"/>
        </w:rPr>
        <w:t>Undertake basic research by applying analytical and critical thinking.</w:t>
      </w:r>
    </w:p>
    <w:p w:rsidR="001B6F6D" w:rsidRPr="00277DFC" w:rsidRDefault="001B6F6D" w:rsidP="001B6F6D">
      <w:pPr>
        <w:pStyle w:val="contentbox"/>
        <w:numPr>
          <w:ilvl w:val="0"/>
          <w:numId w:val="26"/>
        </w:numPr>
        <w:rPr>
          <w:rStyle w:val="Emphasis"/>
          <w:rFonts w:ascii="Arial" w:hAnsi="Arial"/>
          <w:b w:val="0"/>
          <w:bCs w:val="0"/>
          <w:i w:val="0"/>
          <w:iCs w:val="0"/>
          <w:sz w:val="20"/>
        </w:rPr>
      </w:pPr>
      <w:r w:rsidRPr="00C96315">
        <w:rPr>
          <w:rFonts w:ascii="Arial" w:hAnsi="Arial"/>
          <w:sz w:val="20"/>
        </w:rPr>
        <w:t xml:space="preserve">Create online individual and group projects that demonstrate initiative and collaborative work. </w:t>
      </w:r>
    </w:p>
    <w:p w:rsidR="001B6F6D" w:rsidRPr="00BD1A97" w:rsidRDefault="001B6F6D" w:rsidP="001B6F6D">
      <w:pPr>
        <w:autoSpaceDE w:val="0"/>
        <w:autoSpaceDN w:val="0"/>
        <w:adjustRightInd w:val="0"/>
        <w:rPr>
          <w:rStyle w:val="Emphasis"/>
          <w:rFonts w:ascii="Arial" w:hAnsi="Arial"/>
          <w:b w:val="0"/>
          <w:i w:val="0"/>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4"/>
          <w:szCs w:val="24"/>
        </w:rPr>
      </w:pPr>
      <w:r w:rsidRPr="00BD1A97">
        <w:rPr>
          <w:rFonts w:ascii="Arial" w:hAnsi="Arial"/>
          <w:b/>
          <w:bCs/>
          <w:sz w:val="24"/>
          <w:szCs w:val="24"/>
        </w:rPr>
        <w:t>Rationale for the inclusion of content and teaching approach</w:t>
      </w:r>
    </w:p>
    <w:p w:rsidR="001B6F6D" w:rsidRPr="00BD1A97" w:rsidRDefault="001B6F6D" w:rsidP="001B6F6D">
      <w:pPr>
        <w:pStyle w:val="contentbox"/>
        <w:rPr>
          <w:rFonts w:ascii="Arial" w:hAnsi="Arial"/>
          <w:i/>
        </w:rPr>
      </w:pPr>
      <w:r w:rsidRPr="00BD1A97">
        <w:rPr>
          <w:rStyle w:val="Emphasis"/>
          <w:rFonts w:ascii="Arial" w:hAnsi="Arial"/>
          <w:b w:val="0"/>
          <w:i w:val="0"/>
          <w:sz w:val="20"/>
          <w:szCs w:val="20"/>
        </w:rPr>
        <w:t>This course includes content to enable students to develop communications skills and practices that will enhance their development as a medical researcher. It reflects my position that students should be able to use the latest tools in information technology and online practices.</w:t>
      </w:r>
    </w:p>
    <w:p w:rsidR="001B6F6D" w:rsidRPr="00BD1A97" w:rsidRDefault="001B6F6D" w:rsidP="001B6F6D">
      <w:pPr>
        <w:autoSpaceDE w:val="0"/>
        <w:autoSpaceDN w:val="0"/>
        <w:adjustRightInd w:val="0"/>
        <w:rPr>
          <w:rFonts w:ascii="Arial" w:hAnsi="Arial"/>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0"/>
          <w:szCs w:val="20"/>
        </w:rPr>
      </w:pPr>
      <w:r w:rsidRPr="00BD1A97">
        <w:rPr>
          <w:rFonts w:ascii="Arial" w:hAnsi="Arial"/>
          <w:b/>
          <w:bCs/>
          <w:sz w:val="24"/>
          <w:szCs w:val="24"/>
        </w:rPr>
        <w:t>Teaching strategies</w:t>
      </w:r>
    </w:p>
    <w:p w:rsidR="001B6F6D" w:rsidRDefault="001B6F6D" w:rsidP="001B6F6D">
      <w:pPr>
        <w:pStyle w:val="contentbox"/>
        <w:rPr>
          <w:rFonts w:ascii="Arial" w:hAnsi="Arial"/>
          <w:sz w:val="20"/>
        </w:rPr>
      </w:pPr>
      <w:r w:rsidRPr="00C96315">
        <w:rPr>
          <w:rFonts w:ascii="Arial" w:hAnsi="Arial"/>
          <w:sz w:val="20"/>
        </w:rPr>
        <w:t>Each week 2 lectures will introduce topics of early embryological development and later focus upon systematic development. Laboratories are designed to complement the course lecture material, allow individual and small group work and also include topics related to specific researchers within the school. Laboratories also include time for tutorials in online group project work and for to discuss and co-ordinate the group project.</w:t>
      </w:r>
    </w:p>
    <w:p w:rsidR="001B6F6D" w:rsidRPr="00C96315" w:rsidRDefault="001B6F6D" w:rsidP="001B6F6D">
      <w:pPr>
        <w:pStyle w:val="contentbox"/>
        <w:rPr>
          <w:rFonts w:ascii="Arial" w:hAnsi="Arial"/>
          <w:sz w:val="20"/>
        </w:rPr>
      </w:pPr>
    </w:p>
    <w:p w:rsidR="001B6F6D" w:rsidRPr="00C96315" w:rsidRDefault="001B6F6D" w:rsidP="001B6F6D">
      <w:pPr>
        <w:pStyle w:val="ListParagraph"/>
        <w:numPr>
          <w:ilvl w:val="0"/>
          <w:numId w:val="7"/>
        </w:numPr>
        <w:autoSpaceDE w:val="0"/>
        <w:autoSpaceDN w:val="0"/>
        <w:adjustRightInd w:val="0"/>
        <w:rPr>
          <w:rFonts w:ascii="Arial" w:hAnsi="Arial"/>
          <w:b/>
          <w:bCs/>
          <w:sz w:val="20"/>
          <w:szCs w:val="20"/>
        </w:rPr>
      </w:pPr>
      <w:r w:rsidRPr="00BD1A97">
        <w:rPr>
          <w:rFonts w:ascii="Arial" w:hAnsi="Arial"/>
          <w:b/>
          <w:bCs/>
          <w:sz w:val="24"/>
          <w:szCs w:val="24"/>
        </w:rPr>
        <w:t>Assessment</w:t>
      </w:r>
    </w:p>
    <w:p w:rsidR="001B6F6D" w:rsidRPr="00277DFC" w:rsidRDefault="001B6F6D" w:rsidP="001B6F6D">
      <w:pPr>
        <w:pStyle w:val="ListParagraph"/>
        <w:autoSpaceDE w:val="0"/>
        <w:autoSpaceDN w:val="0"/>
        <w:adjustRightInd w:val="0"/>
        <w:ind w:left="0"/>
        <w:rPr>
          <w:rFonts w:ascii="Arial" w:hAnsi="Arial"/>
          <w:b/>
          <w:bCs/>
          <w:sz w:val="20"/>
          <w:szCs w:val="20"/>
        </w:rPr>
      </w:pPr>
      <w:r w:rsidRPr="00277DFC">
        <w:rPr>
          <w:rFonts w:ascii="Arial" w:hAnsi="Arial"/>
          <w:sz w:val="20"/>
        </w:rPr>
        <w:t>There are three main forms of assessment tasks shown below.</w:t>
      </w:r>
    </w:p>
    <w:p w:rsidR="001B6F6D" w:rsidRPr="00BD1A97" w:rsidRDefault="001B6F6D" w:rsidP="001B6F6D">
      <w:pPr>
        <w:autoSpaceDE w:val="0"/>
        <w:autoSpaceDN w:val="0"/>
        <w:adjustRightInd w:val="0"/>
        <w:rPr>
          <w:rStyle w:val="Emphasis"/>
          <w:rFonts w:ascii="Arial" w:hAnsi="Arial"/>
          <w:b w:val="0"/>
          <w:i w:val="0"/>
          <w:sz w:val="20"/>
          <w:szCs w:val="20"/>
        </w:rPr>
      </w:pPr>
    </w:p>
    <w:tbl>
      <w:tblPr>
        <w:tblW w:w="0" w:type="auto"/>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32"/>
        <w:gridCol w:w="1592"/>
        <w:gridCol w:w="1606"/>
        <w:gridCol w:w="1679"/>
        <w:gridCol w:w="1518"/>
        <w:gridCol w:w="1543"/>
      </w:tblGrid>
      <w:tr w:rsidR="001B6F6D" w:rsidRPr="00BD1A97">
        <w:tc>
          <w:tcPr>
            <w:tcW w:w="1732" w:type="dxa"/>
          </w:tcPr>
          <w:p w:rsidR="001B6F6D" w:rsidRPr="00BD1A97" w:rsidRDefault="001B6F6D" w:rsidP="00D953A9">
            <w:pPr>
              <w:autoSpaceDE w:val="0"/>
              <w:autoSpaceDN w:val="0"/>
              <w:adjustRightInd w:val="0"/>
              <w:jc w:val="center"/>
              <w:rPr>
                <w:rStyle w:val="Emphasis"/>
                <w:rFonts w:ascii="Arial" w:hAnsi="Arial"/>
                <w:i w:val="0"/>
                <w:sz w:val="20"/>
                <w:szCs w:val="20"/>
              </w:rPr>
            </w:pPr>
            <w:r w:rsidRPr="00BD1A97">
              <w:rPr>
                <w:rStyle w:val="Emphasis"/>
                <w:rFonts w:ascii="Arial" w:hAnsi="Arial"/>
                <w:i w:val="0"/>
                <w:sz w:val="20"/>
                <w:szCs w:val="20"/>
              </w:rPr>
              <w:t>Assessment task</w:t>
            </w:r>
          </w:p>
        </w:tc>
        <w:tc>
          <w:tcPr>
            <w:tcW w:w="1592" w:type="dxa"/>
          </w:tcPr>
          <w:p w:rsidR="001B6F6D" w:rsidRPr="00BD1A97" w:rsidRDefault="001B6F6D" w:rsidP="00D953A9">
            <w:pPr>
              <w:autoSpaceDE w:val="0"/>
              <w:autoSpaceDN w:val="0"/>
              <w:adjustRightInd w:val="0"/>
              <w:jc w:val="center"/>
              <w:rPr>
                <w:rStyle w:val="Emphasis"/>
                <w:rFonts w:ascii="Arial" w:hAnsi="Arial"/>
                <w:i w:val="0"/>
                <w:sz w:val="20"/>
                <w:szCs w:val="20"/>
              </w:rPr>
            </w:pPr>
            <w:r w:rsidRPr="00BD1A97">
              <w:rPr>
                <w:rStyle w:val="Emphasis"/>
                <w:rFonts w:ascii="Arial" w:hAnsi="Arial"/>
                <w:i w:val="0"/>
                <w:sz w:val="20"/>
                <w:szCs w:val="20"/>
              </w:rPr>
              <w:t>Length</w:t>
            </w:r>
          </w:p>
        </w:tc>
        <w:tc>
          <w:tcPr>
            <w:tcW w:w="1606" w:type="dxa"/>
          </w:tcPr>
          <w:p w:rsidR="001B6F6D" w:rsidRPr="00BD1A97" w:rsidRDefault="001B6F6D" w:rsidP="00D953A9">
            <w:pPr>
              <w:autoSpaceDE w:val="0"/>
              <w:autoSpaceDN w:val="0"/>
              <w:adjustRightInd w:val="0"/>
              <w:jc w:val="center"/>
              <w:rPr>
                <w:rStyle w:val="Emphasis"/>
                <w:rFonts w:ascii="Arial" w:hAnsi="Arial"/>
                <w:i w:val="0"/>
                <w:sz w:val="20"/>
                <w:szCs w:val="20"/>
              </w:rPr>
            </w:pPr>
            <w:r w:rsidRPr="00BD1A97">
              <w:rPr>
                <w:rStyle w:val="Emphasis"/>
                <w:rFonts w:ascii="Arial" w:hAnsi="Arial"/>
                <w:i w:val="0"/>
                <w:sz w:val="20"/>
                <w:szCs w:val="20"/>
              </w:rPr>
              <w:t>Weight</w:t>
            </w:r>
          </w:p>
        </w:tc>
        <w:tc>
          <w:tcPr>
            <w:tcW w:w="1679" w:type="dxa"/>
          </w:tcPr>
          <w:p w:rsidR="001B6F6D" w:rsidRPr="00BD1A97" w:rsidRDefault="001B6F6D" w:rsidP="00D953A9">
            <w:pPr>
              <w:autoSpaceDE w:val="0"/>
              <w:autoSpaceDN w:val="0"/>
              <w:adjustRightInd w:val="0"/>
              <w:jc w:val="center"/>
              <w:rPr>
                <w:rStyle w:val="Emphasis"/>
                <w:rFonts w:ascii="Arial" w:hAnsi="Arial"/>
                <w:i w:val="0"/>
                <w:sz w:val="20"/>
                <w:szCs w:val="20"/>
              </w:rPr>
            </w:pPr>
            <w:r w:rsidRPr="00BD1A97">
              <w:rPr>
                <w:rStyle w:val="Emphasis"/>
                <w:rFonts w:ascii="Arial" w:hAnsi="Arial"/>
                <w:i w:val="0"/>
                <w:sz w:val="20"/>
                <w:szCs w:val="20"/>
              </w:rPr>
              <w:t>Learning outcomes assessed</w:t>
            </w:r>
          </w:p>
        </w:tc>
        <w:tc>
          <w:tcPr>
            <w:tcW w:w="1424" w:type="dxa"/>
          </w:tcPr>
          <w:p w:rsidR="001B6F6D" w:rsidRPr="00BD1A97" w:rsidRDefault="001B6F6D" w:rsidP="00D953A9">
            <w:pPr>
              <w:autoSpaceDE w:val="0"/>
              <w:autoSpaceDN w:val="0"/>
              <w:adjustRightInd w:val="0"/>
              <w:jc w:val="center"/>
              <w:rPr>
                <w:rStyle w:val="Emphasis"/>
                <w:rFonts w:ascii="Arial" w:hAnsi="Arial"/>
                <w:i w:val="0"/>
                <w:sz w:val="20"/>
                <w:szCs w:val="20"/>
              </w:rPr>
            </w:pPr>
            <w:r w:rsidRPr="00BD1A97">
              <w:rPr>
                <w:rStyle w:val="Emphasis"/>
                <w:rFonts w:ascii="Arial" w:hAnsi="Arial"/>
                <w:i w:val="0"/>
                <w:sz w:val="20"/>
                <w:szCs w:val="20"/>
              </w:rPr>
              <w:t>Graduate attributes assessed</w:t>
            </w:r>
          </w:p>
        </w:tc>
        <w:tc>
          <w:tcPr>
            <w:tcW w:w="1543" w:type="dxa"/>
          </w:tcPr>
          <w:p w:rsidR="001B6F6D" w:rsidRPr="00BD1A97" w:rsidRDefault="001B6F6D" w:rsidP="00D953A9">
            <w:pPr>
              <w:autoSpaceDE w:val="0"/>
              <w:autoSpaceDN w:val="0"/>
              <w:adjustRightInd w:val="0"/>
              <w:jc w:val="center"/>
              <w:rPr>
                <w:rStyle w:val="Emphasis"/>
                <w:rFonts w:ascii="Arial" w:hAnsi="Arial"/>
                <w:i w:val="0"/>
                <w:sz w:val="20"/>
                <w:szCs w:val="20"/>
              </w:rPr>
            </w:pPr>
            <w:r w:rsidRPr="00BD1A97">
              <w:rPr>
                <w:rStyle w:val="Emphasis"/>
                <w:rFonts w:ascii="Arial" w:hAnsi="Arial"/>
                <w:i w:val="0"/>
                <w:sz w:val="20"/>
                <w:szCs w:val="20"/>
              </w:rPr>
              <w:t>Due date</w:t>
            </w:r>
          </w:p>
        </w:tc>
      </w:tr>
      <w:tr w:rsidR="001B6F6D" w:rsidRPr="00BD1A97">
        <w:tc>
          <w:tcPr>
            <w:tcW w:w="1732" w:type="dxa"/>
          </w:tcPr>
          <w:p w:rsidR="001B6F6D" w:rsidRPr="00BD1A97" w:rsidRDefault="001B6F6D" w:rsidP="00D953A9">
            <w:pPr>
              <w:autoSpaceDE w:val="0"/>
              <w:autoSpaceDN w:val="0"/>
              <w:adjustRightInd w:val="0"/>
              <w:rPr>
                <w:rStyle w:val="Emphasis"/>
                <w:rFonts w:ascii="Arial" w:hAnsi="Arial"/>
                <w:b w:val="0"/>
                <w:i w:val="0"/>
                <w:sz w:val="20"/>
                <w:szCs w:val="20"/>
              </w:rPr>
            </w:pPr>
          </w:p>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Individual Tasks</w:t>
            </w:r>
          </w:p>
        </w:tc>
        <w:tc>
          <w:tcPr>
            <w:tcW w:w="1592"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Throughout the semester</w:t>
            </w:r>
          </w:p>
        </w:tc>
        <w:tc>
          <w:tcPr>
            <w:tcW w:w="1606"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20 %</w:t>
            </w:r>
          </w:p>
        </w:tc>
        <w:tc>
          <w:tcPr>
            <w:tcW w:w="1679"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Critical thinking and initiative,</w:t>
            </w:r>
            <w:r w:rsidRPr="00BD1A97">
              <w:rPr>
                <w:rFonts w:ascii="Arial" w:eastAsia="Calibri" w:hAnsi="Arial" w:cs="Helvetica"/>
                <w:sz w:val="20"/>
                <w:szCs w:val="25"/>
              </w:rPr>
              <w:t xml:space="preserve"> information literacy</w:t>
            </w:r>
          </w:p>
        </w:tc>
        <w:tc>
          <w:tcPr>
            <w:tcW w:w="1424"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Scholarly enquiry of research literature</w:t>
            </w:r>
          </w:p>
        </w:tc>
        <w:tc>
          <w:tcPr>
            <w:tcW w:w="1543"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Throughout the semester</w:t>
            </w:r>
          </w:p>
        </w:tc>
      </w:tr>
      <w:tr w:rsidR="001B6F6D" w:rsidRPr="00BD1A97">
        <w:tc>
          <w:tcPr>
            <w:tcW w:w="1732"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Group Project</w:t>
            </w:r>
          </w:p>
        </w:tc>
        <w:tc>
          <w:tcPr>
            <w:tcW w:w="1592"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One online project page</w:t>
            </w:r>
          </w:p>
        </w:tc>
        <w:tc>
          <w:tcPr>
            <w:tcW w:w="1606"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20 %</w:t>
            </w:r>
          </w:p>
        </w:tc>
        <w:tc>
          <w:tcPr>
            <w:tcW w:w="1679" w:type="dxa"/>
          </w:tcPr>
          <w:p w:rsidR="001B6F6D" w:rsidRPr="00BD1A97" w:rsidRDefault="001B6F6D" w:rsidP="00D953A9">
            <w:pPr>
              <w:autoSpaceDE w:val="0"/>
              <w:autoSpaceDN w:val="0"/>
              <w:adjustRightInd w:val="0"/>
              <w:rPr>
                <w:rStyle w:val="Emphasis"/>
                <w:rFonts w:ascii="Arial" w:hAnsi="Arial"/>
                <w:b w:val="0"/>
                <w:i w:val="0"/>
                <w:sz w:val="20"/>
                <w:szCs w:val="20"/>
              </w:rPr>
            </w:pPr>
            <w:r>
              <w:rPr>
                <w:rFonts w:ascii="Arial" w:eastAsia="Calibri" w:hAnsi="Arial" w:cs="Helvetica"/>
                <w:sz w:val="20"/>
                <w:szCs w:val="25"/>
              </w:rPr>
              <w:t>I</w:t>
            </w:r>
            <w:r w:rsidRPr="00BD1A97">
              <w:rPr>
                <w:rFonts w:ascii="Arial" w:eastAsia="Calibri" w:hAnsi="Arial" w:cs="Helvetica"/>
                <w:sz w:val="20"/>
                <w:szCs w:val="25"/>
              </w:rPr>
              <w:t>nformation literacy and effective communication</w:t>
            </w:r>
          </w:p>
        </w:tc>
        <w:tc>
          <w:tcPr>
            <w:tcW w:w="1424"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Initiative and collaborative work</w:t>
            </w:r>
          </w:p>
        </w:tc>
        <w:tc>
          <w:tcPr>
            <w:tcW w:w="1543"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Week 8 peer assessment, Week 10 final assessment</w:t>
            </w:r>
          </w:p>
        </w:tc>
      </w:tr>
      <w:tr w:rsidR="001B6F6D" w:rsidRPr="00BD1A97">
        <w:tc>
          <w:tcPr>
            <w:tcW w:w="1732"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Theory Examination</w:t>
            </w:r>
          </w:p>
        </w:tc>
        <w:tc>
          <w:tcPr>
            <w:tcW w:w="1592"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2 hours</w:t>
            </w:r>
          </w:p>
        </w:tc>
        <w:tc>
          <w:tcPr>
            <w:tcW w:w="1606"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60 %</w:t>
            </w:r>
          </w:p>
        </w:tc>
        <w:tc>
          <w:tcPr>
            <w:tcW w:w="1679" w:type="dxa"/>
          </w:tcPr>
          <w:p w:rsidR="001B6F6D" w:rsidRPr="00BD1A97" w:rsidRDefault="001B6F6D" w:rsidP="00D953A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mphasis"/>
                <w:rFonts w:ascii="Arial" w:eastAsia="Calibri" w:hAnsi="Arial" w:cs="Helvetica"/>
                <w:b w:val="0"/>
                <w:bCs w:val="0"/>
                <w:i w:val="0"/>
                <w:iCs w:val="0"/>
                <w:sz w:val="20"/>
                <w:szCs w:val="25"/>
              </w:rPr>
            </w:pPr>
            <w:r>
              <w:rPr>
                <w:rFonts w:ascii="Arial" w:eastAsia="Calibri" w:hAnsi="Arial" w:cs="Helvetica"/>
                <w:sz w:val="20"/>
                <w:szCs w:val="25"/>
              </w:rPr>
              <w:t>E</w:t>
            </w:r>
            <w:r w:rsidRPr="00BD1A97">
              <w:rPr>
                <w:rFonts w:ascii="Arial" w:eastAsia="Calibri" w:hAnsi="Arial" w:cs="Helvetica"/>
                <w:sz w:val="20"/>
                <w:szCs w:val="25"/>
              </w:rPr>
              <w:t>ngagement with the relevant disciplinary knowledge in its interdisciplinary context</w:t>
            </w:r>
          </w:p>
        </w:tc>
        <w:tc>
          <w:tcPr>
            <w:tcW w:w="1424" w:type="dxa"/>
          </w:tcPr>
          <w:p w:rsidR="001B6F6D" w:rsidRPr="00BD1A97" w:rsidRDefault="001B6F6D" w:rsidP="00D953A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mphasis"/>
                <w:rFonts w:ascii="Arial" w:hAnsi="Arial"/>
                <w:b w:val="0"/>
                <w:i w:val="0"/>
                <w:sz w:val="20"/>
                <w:szCs w:val="20"/>
              </w:rPr>
            </w:pPr>
            <w:r w:rsidRPr="00BD1A97">
              <w:rPr>
                <w:rFonts w:ascii="Arial" w:hAnsi="Arial"/>
                <w:sz w:val="20"/>
              </w:rPr>
              <w:t>Apply developmental theory to anatomical development</w:t>
            </w:r>
          </w:p>
        </w:tc>
        <w:tc>
          <w:tcPr>
            <w:tcW w:w="1543" w:type="dxa"/>
          </w:tcPr>
          <w:p w:rsidR="001B6F6D" w:rsidRPr="00BD1A97" w:rsidRDefault="001B6F6D" w:rsidP="00D953A9">
            <w:pPr>
              <w:autoSpaceDE w:val="0"/>
              <w:autoSpaceDN w:val="0"/>
              <w:adjustRightInd w:val="0"/>
              <w:rPr>
                <w:rStyle w:val="Emphasis"/>
                <w:rFonts w:ascii="Arial" w:hAnsi="Arial"/>
                <w:b w:val="0"/>
                <w:i w:val="0"/>
                <w:sz w:val="20"/>
                <w:szCs w:val="20"/>
              </w:rPr>
            </w:pPr>
            <w:r w:rsidRPr="00BD1A97">
              <w:rPr>
                <w:rStyle w:val="Emphasis"/>
                <w:rFonts w:ascii="Arial" w:hAnsi="Arial"/>
                <w:b w:val="0"/>
                <w:i w:val="0"/>
                <w:sz w:val="20"/>
                <w:szCs w:val="20"/>
              </w:rPr>
              <w:t>Within the S2 exam period</w:t>
            </w:r>
            <w:r w:rsidRPr="00BD1A97">
              <w:rPr>
                <w:rFonts w:ascii="Arial" w:hAnsi="Arial"/>
                <w:sz w:val="20"/>
              </w:rPr>
              <w:t xml:space="preserve"> </w:t>
            </w:r>
            <w:r w:rsidRPr="00BD1A97">
              <w:rPr>
                <w:rStyle w:val="Emphasis"/>
                <w:rFonts w:ascii="Arial" w:hAnsi="Arial"/>
                <w:b w:val="0"/>
                <w:i w:val="0"/>
                <w:sz w:val="20"/>
                <w:szCs w:val="20"/>
              </w:rPr>
              <w:t>29 Oct to 16 Nov</w:t>
            </w:r>
          </w:p>
        </w:tc>
      </w:tr>
    </w:tbl>
    <w:p w:rsidR="001B6F6D" w:rsidRDefault="001B6F6D" w:rsidP="001B6F6D">
      <w:pPr>
        <w:autoSpaceDE w:val="0"/>
        <w:autoSpaceDN w:val="0"/>
        <w:adjustRightInd w:val="0"/>
        <w:rPr>
          <w:rFonts w:ascii="Arial" w:hAnsi="Arial"/>
          <w:sz w:val="20"/>
          <w:szCs w:val="20"/>
        </w:rPr>
      </w:pPr>
    </w:p>
    <w:p w:rsidR="001B6F6D" w:rsidRPr="00BD1A97" w:rsidRDefault="001B6F6D" w:rsidP="001B6F6D">
      <w:pPr>
        <w:autoSpaceDE w:val="0"/>
        <w:autoSpaceDN w:val="0"/>
        <w:adjustRightInd w:val="0"/>
        <w:rPr>
          <w:rFonts w:ascii="Arial" w:hAnsi="Arial"/>
          <w:sz w:val="20"/>
          <w:szCs w:val="20"/>
        </w:rPr>
      </w:pPr>
      <w:r w:rsidRPr="00BD1A97">
        <w:rPr>
          <w:rFonts w:ascii="Arial" w:hAnsi="Arial"/>
          <w:sz w:val="20"/>
          <w:szCs w:val="20"/>
        </w:rPr>
        <w:t>More detailed assessment information can be found online:</w:t>
      </w:r>
    </w:p>
    <w:p w:rsidR="001B6F6D" w:rsidRDefault="001B6F6D" w:rsidP="001B6F6D">
      <w:pPr>
        <w:autoSpaceDE w:val="0"/>
        <w:autoSpaceDN w:val="0"/>
        <w:adjustRightInd w:val="0"/>
        <w:ind w:firstLine="720"/>
        <w:rPr>
          <w:rFonts w:ascii="Arial" w:hAnsi="Arial"/>
          <w:sz w:val="20"/>
          <w:szCs w:val="20"/>
        </w:rPr>
      </w:pPr>
    </w:p>
    <w:p w:rsidR="001B6F6D" w:rsidRPr="00BD1A97" w:rsidRDefault="001B6F6D" w:rsidP="001B6F6D">
      <w:pPr>
        <w:autoSpaceDE w:val="0"/>
        <w:autoSpaceDN w:val="0"/>
        <w:adjustRightInd w:val="0"/>
        <w:ind w:firstLine="720"/>
        <w:rPr>
          <w:rFonts w:ascii="Arial" w:hAnsi="Arial"/>
          <w:sz w:val="20"/>
          <w:szCs w:val="20"/>
        </w:rPr>
      </w:pPr>
      <w:r w:rsidRPr="00BD1A97">
        <w:rPr>
          <w:rFonts w:ascii="Arial" w:hAnsi="Arial"/>
          <w:sz w:val="20"/>
          <w:szCs w:val="20"/>
        </w:rPr>
        <w:t>http://php.med.unsw.edu.au/embryology/index.php?title=ANAT2341</w:t>
      </w:r>
      <w:r>
        <w:rPr>
          <w:rFonts w:ascii="Arial" w:hAnsi="Arial"/>
          <w:sz w:val="20"/>
          <w:szCs w:val="20"/>
        </w:rPr>
        <w:t xml:space="preserve"> </w:t>
      </w:r>
      <w:r w:rsidRPr="00BD1A97">
        <w:rPr>
          <w:rFonts w:ascii="Arial" w:hAnsi="Arial"/>
          <w:sz w:val="20"/>
          <w:szCs w:val="20"/>
        </w:rPr>
        <w:t>Embryology</w:t>
      </w:r>
      <w:r>
        <w:rPr>
          <w:rFonts w:ascii="Arial" w:hAnsi="Arial"/>
          <w:sz w:val="20"/>
          <w:szCs w:val="20"/>
        </w:rPr>
        <w:t xml:space="preserve"> </w:t>
      </w:r>
      <w:r w:rsidRPr="00BD1A97">
        <w:rPr>
          <w:rFonts w:ascii="Arial" w:hAnsi="Arial"/>
          <w:sz w:val="20"/>
          <w:szCs w:val="20"/>
        </w:rPr>
        <w:t>2010</w:t>
      </w:r>
    </w:p>
    <w:p w:rsidR="001B6F6D" w:rsidRDefault="001B6F6D" w:rsidP="001B6F6D">
      <w:pPr>
        <w:autoSpaceDE w:val="0"/>
        <w:autoSpaceDN w:val="0"/>
        <w:adjustRightInd w:val="0"/>
        <w:rPr>
          <w:rFonts w:ascii="Arial" w:hAnsi="Arial"/>
          <w:b/>
          <w:sz w:val="20"/>
          <w:szCs w:val="20"/>
        </w:rPr>
      </w:pPr>
    </w:p>
    <w:p w:rsidR="001B6F6D" w:rsidRPr="00BD1A97" w:rsidRDefault="001B6F6D" w:rsidP="001B6F6D">
      <w:pPr>
        <w:autoSpaceDE w:val="0"/>
        <w:autoSpaceDN w:val="0"/>
        <w:adjustRightInd w:val="0"/>
        <w:ind w:left="360"/>
        <w:rPr>
          <w:rFonts w:ascii="Arial" w:hAnsi="Arial"/>
          <w:b/>
          <w:sz w:val="20"/>
          <w:szCs w:val="20"/>
        </w:rPr>
      </w:pPr>
      <w:r>
        <w:rPr>
          <w:rFonts w:ascii="Arial" w:hAnsi="Arial"/>
          <w:b/>
          <w:sz w:val="20"/>
          <w:szCs w:val="20"/>
        </w:rPr>
        <w:br w:type="page"/>
      </w:r>
      <w:r w:rsidRPr="00BD1A97">
        <w:rPr>
          <w:rFonts w:ascii="Arial" w:hAnsi="Arial"/>
          <w:b/>
          <w:sz w:val="20"/>
          <w:szCs w:val="20"/>
        </w:rPr>
        <w:t>Submission of Assessment Tasks</w:t>
      </w:r>
    </w:p>
    <w:p w:rsidR="001B6F6D" w:rsidRPr="00277DFC" w:rsidRDefault="001B6F6D" w:rsidP="001B6F6D">
      <w:pPr>
        <w:pStyle w:val="contentbox"/>
        <w:rPr>
          <w:rFonts w:ascii="Arial" w:hAnsi="Arial"/>
          <w:sz w:val="20"/>
        </w:rPr>
      </w:pPr>
      <w:r w:rsidRPr="00277DFC">
        <w:rPr>
          <w:rFonts w:ascii="Arial" w:hAnsi="Arial"/>
          <w:sz w:val="20"/>
        </w:rPr>
        <w:t>All student individual and group assessment tasks will be submitted online, except for some specialized tasks submitted by guest lecturers. Submission dates will be given when the task is initially set and late submissions penalized by 5% / day late.</w:t>
      </w:r>
    </w:p>
    <w:p w:rsidR="001B6F6D" w:rsidRPr="00BD1A97" w:rsidRDefault="001B6F6D" w:rsidP="001B6F6D">
      <w:pPr>
        <w:autoSpaceDE w:val="0"/>
        <w:autoSpaceDN w:val="0"/>
        <w:adjustRightInd w:val="0"/>
        <w:rPr>
          <w:rStyle w:val="Emphasis"/>
          <w:rFonts w:ascii="Arial" w:hAnsi="Arial"/>
          <w:b w:val="0"/>
          <w:i w:val="0"/>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4"/>
          <w:szCs w:val="24"/>
        </w:rPr>
      </w:pPr>
      <w:r w:rsidRPr="00BD1A97">
        <w:rPr>
          <w:rFonts w:ascii="Arial" w:hAnsi="Arial"/>
          <w:b/>
          <w:bCs/>
          <w:sz w:val="24"/>
          <w:szCs w:val="24"/>
        </w:rPr>
        <w:t>Academic honesty and plagiarism</w:t>
      </w:r>
    </w:p>
    <w:p w:rsidR="001B6F6D" w:rsidRDefault="001B6F6D" w:rsidP="001B6F6D">
      <w:pPr>
        <w:pStyle w:val="contentbox"/>
        <w:rPr>
          <w:rFonts w:ascii="Arial" w:hAnsi="Arial"/>
          <w:sz w:val="20"/>
        </w:rPr>
      </w:pPr>
      <w:r w:rsidRPr="00277DFC">
        <w:rPr>
          <w:rFonts w:ascii="Arial" w:hAnsi="Arial"/>
          <w:sz w:val="20"/>
        </w:rPr>
        <w:t xml:space="preserve">Plagiarism is using the words or ideas of others and presenting them as your own. Plagiarism is a type of intellectual theft. It can take many forms, from deliberate cheating to accidentally copying from a source without acknowledgement. The University has adopted an educative approach to plagiarism and has developed a range of resources to support students. </w:t>
      </w:r>
    </w:p>
    <w:p w:rsidR="001B6F6D" w:rsidRDefault="001B6F6D" w:rsidP="001B6F6D">
      <w:pPr>
        <w:pStyle w:val="contentbox"/>
        <w:rPr>
          <w:rFonts w:ascii="Arial" w:hAnsi="Arial"/>
          <w:sz w:val="20"/>
        </w:rPr>
      </w:pPr>
    </w:p>
    <w:p w:rsidR="001B6F6D" w:rsidRPr="00277DFC" w:rsidRDefault="001B6F6D" w:rsidP="001B6F6D">
      <w:pPr>
        <w:pStyle w:val="contentbox"/>
        <w:rPr>
          <w:rFonts w:ascii="Arial" w:hAnsi="Arial"/>
          <w:sz w:val="20"/>
        </w:rPr>
      </w:pPr>
      <w:r w:rsidRPr="00277DFC">
        <w:rPr>
          <w:rFonts w:ascii="Arial" w:hAnsi="Arial"/>
          <w:sz w:val="20"/>
        </w:rPr>
        <w:t>For more information see</w:t>
      </w:r>
      <w:r>
        <w:rPr>
          <w:rFonts w:ascii="Arial" w:hAnsi="Arial"/>
          <w:sz w:val="20"/>
        </w:rPr>
        <w:t>:</w:t>
      </w:r>
      <w:r w:rsidRPr="00277DFC">
        <w:rPr>
          <w:rFonts w:ascii="Arial" w:hAnsi="Arial"/>
          <w:sz w:val="20"/>
        </w:rPr>
        <w:t xml:space="preserve"> http://www.lc</w:t>
      </w:r>
      <w:r>
        <w:rPr>
          <w:rFonts w:ascii="Arial" w:hAnsi="Arial"/>
          <w:sz w:val="20"/>
        </w:rPr>
        <w:t>.unsw.edu.au/plagiarism</w:t>
      </w:r>
    </w:p>
    <w:p w:rsidR="001B6F6D" w:rsidRPr="00BD1A97" w:rsidRDefault="001B6F6D" w:rsidP="001B6F6D">
      <w:pPr>
        <w:autoSpaceDE w:val="0"/>
        <w:autoSpaceDN w:val="0"/>
        <w:adjustRightInd w:val="0"/>
        <w:rPr>
          <w:rFonts w:ascii="Arial" w:hAnsi="Arial"/>
          <w:bCs/>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0"/>
          <w:szCs w:val="20"/>
        </w:rPr>
      </w:pPr>
      <w:r w:rsidRPr="00BD1A97">
        <w:rPr>
          <w:rFonts w:ascii="Arial" w:hAnsi="Arial"/>
          <w:b/>
          <w:bCs/>
          <w:sz w:val="24"/>
          <w:szCs w:val="24"/>
        </w:rPr>
        <w:t>Course schedule</w:t>
      </w:r>
    </w:p>
    <w:p w:rsidR="001B6F6D" w:rsidRPr="00BD1A97" w:rsidRDefault="001B6F6D" w:rsidP="001B6F6D">
      <w:pPr>
        <w:pStyle w:val="helptext"/>
        <w:rPr>
          <w:rStyle w:val="Emphasis"/>
          <w:rFonts w:ascii="Arial" w:hAnsi="Arial"/>
          <w:b w:val="0"/>
          <w:bCs w:val="0"/>
          <w:i/>
          <w:iCs w:val="0"/>
          <w:color w:val="auto"/>
        </w:rPr>
      </w:pPr>
      <w:r w:rsidRPr="00BD1A97">
        <w:rPr>
          <w:rStyle w:val="Emphasis"/>
          <w:rFonts w:ascii="Arial" w:hAnsi="Arial"/>
          <w:b w:val="0"/>
          <w:bCs w:val="0"/>
          <w:i/>
          <w:iCs w:val="0"/>
          <w:color w:val="auto"/>
        </w:rPr>
        <w:t>The provisional 2010 timetable is shown below and is subject to change without notice, some content may also be replaced by specialist invited guest lecturers.</w:t>
      </w:r>
    </w:p>
    <w:p w:rsidR="001B6F6D" w:rsidRPr="00BD1A97" w:rsidRDefault="001B6F6D" w:rsidP="001B6F6D">
      <w:pPr>
        <w:pStyle w:val="helptext"/>
        <w:rPr>
          <w:rStyle w:val="Emphasis"/>
          <w:rFonts w:ascii="Arial" w:hAnsi="Arial"/>
          <w:b w:val="0"/>
          <w:bCs w:val="0"/>
          <w:i/>
          <w:iCs w:val="0"/>
        </w:rPr>
      </w:pPr>
    </w:p>
    <w:tbl>
      <w:tblPr>
        <w:tblW w:w="4543" w:type="pct"/>
        <w:tblInd w:w="392" w:type="dxa"/>
        <w:tblBorders>
          <w:top w:val="nil"/>
          <w:left w:val="nil"/>
          <w:right w:val="nil"/>
        </w:tblBorders>
        <w:tblLook w:val="0000"/>
      </w:tblPr>
      <w:tblGrid>
        <w:gridCol w:w="851"/>
        <w:gridCol w:w="974"/>
        <w:gridCol w:w="2288"/>
        <w:gridCol w:w="3117"/>
        <w:gridCol w:w="2125"/>
      </w:tblGrid>
      <w:tr w:rsidR="001B6F6D" w:rsidRPr="00BD1A97">
        <w:tblPrEx>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Week  </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Monday Date</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b/>
                <w:bCs/>
                <w:sz w:val="20"/>
                <w:szCs w:val="32"/>
              </w:rPr>
            </w:pPr>
            <w:r w:rsidRPr="00BD1A97">
              <w:rPr>
                <w:rFonts w:ascii="Arial" w:eastAsia="Calibri" w:hAnsi="Arial" w:cs="Times"/>
                <w:b/>
                <w:bCs/>
                <w:sz w:val="20"/>
                <w:szCs w:val="32"/>
              </w:rPr>
              <w:t xml:space="preserve">Lecture 1 </w:t>
            </w:r>
          </w:p>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Mon 10:00 - 11:00am Wallace Wurth LG03</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b/>
                <w:bCs/>
                <w:sz w:val="20"/>
                <w:szCs w:val="32"/>
              </w:rPr>
            </w:pPr>
            <w:r w:rsidRPr="00BD1A97">
              <w:rPr>
                <w:rFonts w:ascii="Arial" w:eastAsia="Calibri" w:hAnsi="Arial" w:cs="Times"/>
                <w:b/>
                <w:bCs/>
                <w:sz w:val="20"/>
                <w:szCs w:val="32"/>
              </w:rPr>
              <w:t xml:space="preserve">Lecture 2 </w:t>
            </w:r>
          </w:p>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Tue 10:00 - 11:00am Biomedical Theatre E</w:t>
            </w:r>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b/>
                <w:bCs/>
                <w:sz w:val="20"/>
                <w:szCs w:val="32"/>
              </w:rPr>
            </w:pPr>
            <w:r w:rsidRPr="00BD1A97">
              <w:rPr>
                <w:rFonts w:ascii="Arial" w:eastAsia="Calibri" w:hAnsi="Arial" w:cs="Times"/>
                <w:b/>
                <w:bCs/>
                <w:sz w:val="20"/>
                <w:szCs w:val="32"/>
              </w:rPr>
              <w:t xml:space="preserve">Laboratory </w:t>
            </w:r>
          </w:p>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Thu 9:00 - 11:00am Wallace Wurth 110 Hybrid Lab</w:t>
            </w:r>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26 Jul</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2" w:history="1">
              <w:r w:rsidRPr="00BD1A97">
                <w:rPr>
                  <w:rFonts w:ascii="Arial" w:eastAsia="Calibri" w:hAnsi="Arial" w:cs="Times"/>
                  <w:sz w:val="20"/>
                  <w:szCs w:val="32"/>
                </w:rPr>
                <w:t>Embryology Introduction</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3" w:history="1">
              <w:r w:rsidRPr="00BD1A97">
                <w:rPr>
                  <w:rFonts w:ascii="Arial" w:eastAsia="Calibri" w:hAnsi="Arial" w:cs="Times"/>
                  <w:sz w:val="20"/>
                  <w:szCs w:val="32"/>
                </w:rPr>
                <w:t>Cell Division/Fertilization</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4" w:history="1">
              <w:r w:rsidRPr="00BD1A97">
                <w:rPr>
                  <w:rFonts w:ascii="Arial" w:eastAsia="Calibri" w:hAnsi="Arial" w:cs="Times"/>
                  <w:sz w:val="20"/>
                  <w:szCs w:val="32"/>
                </w:rPr>
                <w:t>Lab 1</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3</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 Aug</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5" w:history="1">
              <w:r w:rsidRPr="00BD1A97">
                <w:rPr>
                  <w:rFonts w:ascii="Arial" w:eastAsia="Calibri" w:hAnsi="Arial" w:cs="Times"/>
                  <w:sz w:val="20"/>
                  <w:szCs w:val="32"/>
                </w:rPr>
                <w:t>Week 1&amp;2 Development</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6" w:history="1">
              <w:r w:rsidRPr="00BD1A97">
                <w:rPr>
                  <w:rFonts w:ascii="Arial" w:eastAsia="Calibri" w:hAnsi="Arial" w:cs="Times"/>
                  <w:sz w:val="20"/>
                  <w:szCs w:val="32"/>
                </w:rPr>
                <w:t>Week 3 Development</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7" w:history="1">
              <w:r w:rsidRPr="00BD1A97">
                <w:rPr>
                  <w:rFonts w:ascii="Arial" w:eastAsia="Calibri" w:hAnsi="Arial" w:cs="Times"/>
                  <w:sz w:val="20"/>
                  <w:szCs w:val="32"/>
                </w:rPr>
                <w:t>Lab 2</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4</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9 Aug</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8" w:history="1">
              <w:r w:rsidRPr="00BD1A97">
                <w:rPr>
                  <w:rFonts w:ascii="Arial" w:eastAsia="Calibri" w:hAnsi="Arial" w:cs="Times"/>
                  <w:sz w:val="20"/>
                  <w:szCs w:val="32"/>
                </w:rPr>
                <w:t>Mesoderm Development</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19" w:history="1">
              <w:r w:rsidRPr="00BD1A97">
                <w:rPr>
                  <w:rFonts w:ascii="Arial" w:eastAsia="Calibri" w:hAnsi="Arial" w:cs="Times"/>
                  <w:sz w:val="20"/>
                  <w:szCs w:val="32"/>
                </w:rPr>
                <w:t>Ectoderm, Early Neural, Neural Crest</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0" w:history="1">
              <w:r w:rsidRPr="00BD1A97">
                <w:rPr>
                  <w:rFonts w:ascii="Arial" w:eastAsia="Calibri" w:hAnsi="Arial" w:cs="Times"/>
                  <w:sz w:val="20"/>
                  <w:szCs w:val="32"/>
                </w:rPr>
                <w:t>Lab 3</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5</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16 Aug</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1" w:history="1">
              <w:r w:rsidRPr="00BD1A97">
                <w:rPr>
                  <w:rFonts w:ascii="Arial" w:eastAsia="Calibri" w:hAnsi="Arial" w:cs="Times"/>
                  <w:sz w:val="20"/>
                  <w:szCs w:val="32"/>
                </w:rPr>
                <w:t>Early Vascular Development</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2" w:history="1">
              <w:r w:rsidRPr="00BD1A97">
                <w:rPr>
                  <w:rFonts w:ascii="Arial" w:eastAsia="Calibri" w:hAnsi="Arial" w:cs="Times"/>
                  <w:sz w:val="20"/>
                  <w:szCs w:val="32"/>
                </w:rPr>
                <w:t>Placenta</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3" w:history="1">
              <w:r w:rsidRPr="00BD1A97">
                <w:rPr>
                  <w:rFonts w:ascii="Arial" w:eastAsia="Calibri" w:hAnsi="Arial" w:cs="Times"/>
                  <w:sz w:val="20"/>
                  <w:szCs w:val="32"/>
                </w:rPr>
                <w:t>Lab 4</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6</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23 Aug</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4" w:history="1">
              <w:r w:rsidRPr="00BD1A97">
                <w:rPr>
                  <w:rFonts w:ascii="Arial" w:eastAsia="Calibri" w:hAnsi="Arial" w:cs="Times"/>
                  <w:sz w:val="20"/>
                  <w:szCs w:val="32"/>
                </w:rPr>
                <w:t>Endoderm, Early Gastrointestinal</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5" w:history="1">
              <w:r w:rsidRPr="00BD1A97">
                <w:rPr>
                  <w:rFonts w:ascii="Arial" w:eastAsia="Calibri" w:hAnsi="Arial" w:cs="Times"/>
                  <w:sz w:val="20"/>
                  <w:szCs w:val="32"/>
                </w:rPr>
                <w:t>Respiratory Development</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6" w:history="1">
              <w:r w:rsidRPr="00BD1A97">
                <w:rPr>
                  <w:rFonts w:ascii="Arial" w:eastAsia="Calibri" w:hAnsi="Arial" w:cs="Times"/>
                  <w:sz w:val="20"/>
                  <w:szCs w:val="32"/>
                </w:rPr>
                <w:t>Lab 5</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7</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30 Aug</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7" w:history="1">
              <w:r w:rsidRPr="00BD1A97">
                <w:rPr>
                  <w:rFonts w:ascii="Arial" w:eastAsia="Calibri" w:hAnsi="Arial" w:cs="Times"/>
                  <w:sz w:val="20"/>
                  <w:szCs w:val="32"/>
                </w:rPr>
                <w:t>Head Development</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8" w:history="1">
              <w:r w:rsidRPr="00BD1A97">
                <w:rPr>
                  <w:rFonts w:ascii="Arial" w:eastAsia="Calibri" w:hAnsi="Arial" w:cs="Times"/>
                  <w:sz w:val="20"/>
                  <w:szCs w:val="32"/>
                </w:rPr>
                <w:t>Neural Crest Development</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29" w:history="1">
              <w:r w:rsidRPr="00BD1A97">
                <w:rPr>
                  <w:rFonts w:ascii="Arial" w:eastAsia="Calibri" w:hAnsi="Arial" w:cs="Times"/>
                  <w:sz w:val="20"/>
                  <w:szCs w:val="32"/>
                </w:rPr>
                <w:t>Lab 6</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4 Sep</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 xml:space="preserve">Mid-semester </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break</w:t>
            </w:r>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13 Sep</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Group Project Due Date</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Peer Assessment</w:t>
            </w:r>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8</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13 Sep</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0" w:history="1">
              <w:r w:rsidRPr="00BD1A97">
                <w:rPr>
                  <w:rFonts w:ascii="Arial" w:eastAsia="Calibri" w:hAnsi="Arial" w:cs="Times"/>
                  <w:sz w:val="20"/>
                  <w:szCs w:val="32"/>
                </w:rPr>
                <w:t>Musculoskeletal Development</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1" w:history="1">
              <w:r w:rsidRPr="00BD1A97">
                <w:rPr>
                  <w:rFonts w:ascii="Arial" w:eastAsia="Calibri" w:hAnsi="Arial" w:cs="Times"/>
                  <w:sz w:val="20"/>
                  <w:szCs w:val="32"/>
                </w:rPr>
                <w:t>Limb Development</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2" w:history="1">
              <w:r w:rsidRPr="00BD1A97">
                <w:rPr>
                  <w:rFonts w:ascii="Arial" w:eastAsia="Calibri" w:hAnsi="Arial" w:cs="Times"/>
                  <w:sz w:val="20"/>
                  <w:szCs w:val="32"/>
                </w:rPr>
                <w:t>Lab 7</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9</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20 Sep</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3" w:history="1">
              <w:r w:rsidRPr="00BD1A97">
                <w:rPr>
                  <w:rFonts w:ascii="Arial" w:eastAsia="Calibri" w:hAnsi="Arial" w:cs="Times"/>
                  <w:sz w:val="20"/>
                  <w:szCs w:val="32"/>
                </w:rPr>
                <w:t>Kidney</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4" w:history="1">
              <w:r w:rsidRPr="00BD1A97">
                <w:rPr>
                  <w:rFonts w:ascii="Arial" w:eastAsia="Calibri" w:hAnsi="Arial" w:cs="Times"/>
                  <w:sz w:val="20"/>
                  <w:szCs w:val="32"/>
                </w:rPr>
                <w:t>Genital</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5" w:history="1">
              <w:r w:rsidRPr="00BD1A97">
                <w:rPr>
                  <w:rFonts w:ascii="Arial" w:eastAsia="Calibri" w:hAnsi="Arial" w:cs="Times"/>
                  <w:sz w:val="20"/>
                  <w:szCs w:val="32"/>
                </w:rPr>
                <w:t>Lab 8</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10</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27 Sep</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6" w:history="1">
              <w:r w:rsidRPr="00BD1A97">
                <w:rPr>
                  <w:rFonts w:ascii="Arial" w:eastAsia="Calibri" w:hAnsi="Arial" w:cs="Times"/>
                  <w:sz w:val="20"/>
                  <w:szCs w:val="32"/>
                </w:rPr>
                <w:t>Sensory - Ear</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7" w:history="1">
              <w:r w:rsidRPr="00BD1A97">
                <w:rPr>
                  <w:rFonts w:ascii="Arial" w:eastAsia="Calibri" w:hAnsi="Arial" w:cs="Times"/>
                  <w:sz w:val="20"/>
                  <w:szCs w:val="32"/>
                </w:rPr>
                <w:t>Sensory - Eye</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8" w:history="1">
              <w:r w:rsidRPr="00BD1A97">
                <w:rPr>
                  <w:rFonts w:ascii="Arial" w:eastAsia="Calibri" w:hAnsi="Arial" w:cs="Times"/>
                  <w:sz w:val="20"/>
                  <w:szCs w:val="32"/>
                </w:rPr>
                <w:t>Lab 9</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27 Sep</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Group Project Due Date</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Final Assessment</w:t>
            </w:r>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11</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4 Oct</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b/>
                <w:bCs/>
                <w:sz w:val="20"/>
                <w:szCs w:val="32"/>
              </w:rPr>
              <w:t>Public Holiday</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39" w:history="1">
              <w:r w:rsidRPr="00BD1A97">
                <w:rPr>
                  <w:rFonts w:ascii="Arial" w:eastAsia="Calibri" w:hAnsi="Arial" w:cs="Times"/>
                  <w:sz w:val="20"/>
                  <w:szCs w:val="32"/>
                </w:rPr>
                <w:t>Endocrine</w:t>
              </w:r>
            </w:hyperlink>
            <w:r w:rsidRPr="00BD1A97">
              <w:rPr>
                <w:rFonts w:ascii="Arial" w:eastAsia="Calibri" w:hAnsi="Arial" w:cs="Times"/>
                <w:sz w:val="20"/>
                <w:szCs w:val="32"/>
              </w:rPr>
              <w:t xml:space="preserve"> </w:t>
            </w:r>
            <w:hyperlink r:id="rId40" w:history="1">
              <w:r w:rsidRPr="00BD1A97">
                <w:rPr>
                  <w:rFonts w:ascii="Arial" w:eastAsia="Calibri" w:hAnsi="Arial" w:cs="Times"/>
                  <w:sz w:val="20"/>
                  <w:szCs w:val="32"/>
                </w:rPr>
                <w:t>Integumentary</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1" w:history="1">
              <w:r w:rsidRPr="00BD1A97">
                <w:rPr>
                  <w:rFonts w:ascii="Arial" w:eastAsia="Calibri" w:hAnsi="Arial" w:cs="Times"/>
                  <w:sz w:val="20"/>
                  <w:szCs w:val="32"/>
                </w:rPr>
                <w:t>Lab 10</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12</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11 Oct</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2" w:history="1">
              <w:r w:rsidRPr="00BD1A97">
                <w:rPr>
                  <w:rFonts w:ascii="Arial" w:eastAsia="Calibri" w:hAnsi="Arial" w:cs="Times"/>
                  <w:sz w:val="20"/>
                  <w:szCs w:val="32"/>
                </w:rPr>
                <w:t>Heart</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3" w:history="1">
              <w:r w:rsidRPr="00BD1A97">
                <w:rPr>
                  <w:rFonts w:ascii="Arial" w:eastAsia="Calibri" w:hAnsi="Arial" w:cs="Times"/>
                  <w:sz w:val="20"/>
                  <w:szCs w:val="32"/>
                </w:rPr>
                <w:t>Fetal</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4" w:history="1">
              <w:r w:rsidRPr="00BD1A97">
                <w:rPr>
                  <w:rFonts w:ascii="Arial" w:eastAsia="Calibri" w:hAnsi="Arial" w:cs="Times"/>
                  <w:sz w:val="20"/>
                  <w:szCs w:val="32"/>
                </w:rPr>
                <w:t>Lab 11</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13</w:t>
            </w: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18 Oct</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5" w:history="1">
              <w:r w:rsidRPr="00BD1A97">
                <w:rPr>
                  <w:rFonts w:ascii="Arial" w:eastAsia="Calibri" w:hAnsi="Arial" w:cs="Times"/>
                  <w:sz w:val="20"/>
                  <w:szCs w:val="32"/>
                </w:rPr>
                <w:t>Birth, Postnatal</w:t>
              </w:r>
            </w:hyperlink>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6" w:history="1">
              <w:r w:rsidRPr="00BD1A97">
                <w:rPr>
                  <w:rFonts w:ascii="Arial" w:eastAsia="Calibri" w:hAnsi="Arial" w:cs="Times"/>
                  <w:sz w:val="20"/>
                  <w:szCs w:val="32"/>
                </w:rPr>
                <w:t>Revision</w:t>
              </w:r>
            </w:hyperlink>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hyperlink r:id="rId47" w:history="1">
              <w:r w:rsidRPr="00BD1A97">
                <w:rPr>
                  <w:rFonts w:ascii="Arial" w:eastAsia="Calibri" w:hAnsi="Arial" w:cs="Times"/>
                  <w:sz w:val="20"/>
                  <w:szCs w:val="32"/>
                </w:rPr>
                <w:t>Lab 12</w:t>
              </w:r>
            </w:hyperlink>
          </w:p>
        </w:tc>
      </w:tr>
      <w:tr w:rsidR="001B6F6D" w:rsidRPr="00BD1A97">
        <w:tblPrEx>
          <w:tblBorders>
            <w:top w:val="none" w:sz="0" w:space="0" w:color="auto"/>
          </w:tblBorders>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23 Oct</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Study Week</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r>
      <w:tr w:rsidR="001B6F6D" w:rsidRPr="00BD1A97">
        <w:tblPrEx>
          <w:tblCellMar>
            <w:top w:w="0" w:type="dxa"/>
            <w:bottom w:w="0" w:type="dxa"/>
          </w:tblCellMar>
        </w:tblPrEx>
        <w:tc>
          <w:tcPr>
            <w:tcW w:w="454"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c>
          <w:tcPr>
            <w:tcW w:w="520"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 xml:space="preserve">29 Oct </w:t>
            </w:r>
          </w:p>
        </w:tc>
        <w:tc>
          <w:tcPr>
            <w:tcW w:w="1223"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to 16 Nov</w:t>
            </w:r>
          </w:p>
        </w:tc>
        <w:tc>
          <w:tcPr>
            <w:tcW w:w="166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r w:rsidRPr="00BD1A97">
              <w:rPr>
                <w:rFonts w:ascii="Arial" w:eastAsia="Calibri" w:hAnsi="Arial" w:cs="Times"/>
                <w:sz w:val="20"/>
                <w:szCs w:val="32"/>
              </w:rPr>
              <w:t>Examination - TBA</w:t>
            </w:r>
          </w:p>
        </w:tc>
        <w:tc>
          <w:tcPr>
            <w:tcW w:w="1136" w:type="pct"/>
            <w:tcMar>
              <w:top w:w="20" w:type="nil"/>
              <w:left w:w="20" w:type="nil"/>
              <w:bottom w:w="20" w:type="nil"/>
              <w:right w:w="20" w:type="nil"/>
            </w:tcMar>
            <w:vAlign w:val="center"/>
          </w:tcPr>
          <w:p w:rsidR="001B6F6D" w:rsidRPr="00BD1A97" w:rsidRDefault="001B6F6D" w:rsidP="00D953A9">
            <w:pPr>
              <w:widowControl w:val="0"/>
              <w:autoSpaceDE w:val="0"/>
              <w:autoSpaceDN w:val="0"/>
              <w:adjustRightInd w:val="0"/>
              <w:rPr>
                <w:rFonts w:ascii="Arial" w:eastAsia="Calibri" w:hAnsi="Arial" w:cs="Times"/>
                <w:sz w:val="20"/>
                <w:szCs w:val="32"/>
              </w:rPr>
            </w:pPr>
          </w:p>
        </w:tc>
      </w:tr>
    </w:tbl>
    <w:p w:rsidR="001B6F6D" w:rsidRPr="00BD1A97" w:rsidRDefault="001B6F6D" w:rsidP="001B6F6D">
      <w:pPr>
        <w:ind w:right="-288"/>
        <w:rPr>
          <w:rFonts w:ascii="Arial" w:hAnsi="Arial"/>
          <w:bCs/>
          <w:sz w:val="20"/>
          <w:szCs w:val="20"/>
        </w:rPr>
      </w:pPr>
    </w:p>
    <w:p w:rsidR="001B6F6D" w:rsidRPr="00BD1A97" w:rsidRDefault="001B6F6D" w:rsidP="001B6F6D">
      <w:pPr>
        <w:ind w:right="-288"/>
        <w:rPr>
          <w:rFonts w:ascii="Arial" w:hAnsi="Arial"/>
          <w:bCs/>
          <w:sz w:val="20"/>
          <w:szCs w:val="20"/>
        </w:rPr>
      </w:pPr>
      <w:r w:rsidRPr="00BD1A97">
        <w:rPr>
          <w:rFonts w:ascii="Arial" w:hAnsi="Arial"/>
          <w:bCs/>
          <w:sz w:val="20"/>
          <w:szCs w:val="20"/>
        </w:rPr>
        <w:t>Laboratories above relate to lecture content for each week or specialist researcher presentations and topics. Time is made available in some labs for project group work.</w:t>
      </w:r>
    </w:p>
    <w:p w:rsidR="001B6F6D" w:rsidRPr="00BD1A97" w:rsidRDefault="001B6F6D" w:rsidP="001B6F6D">
      <w:pPr>
        <w:ind w:right="-288"/>
        <w:rPr>
          <w:rFonts w:ascii="Arial" w:hAnsi="Arial"/>
          <w:bCs/>
          <w:sz w:val="20"/>
          <w:szCs w:val="20"/>
        </w:rPr>
      </w:pPr>
      <w:r w:rsidRPr="00BD1A97">
        <w:rPr>
          <w:rFonts w:ascii="Arial" w:hAnsi="Arial"/>
          <w:bCs/>
          <w:sz w:val="20"/>
          <w:szCs w:val="20"/>
        </w:rPr>
        <w:t>See also online: http://php.med.unsw.edu.au/embryology/index.php?title=ANAT2341_Course_Timetable_2010</w:t>
      </w:r>
    </w:p>
    <w:p w:rsidR="001B6F6D" w:rsidRPr="00BD1A97" w:rsidRDefault="001B6F6D" w:rsidP="001B6F6D">
      <w:pPr>
        <w:ind w:right="-288"/>
        <w:rPr>
          <w:rFonts w:ascii="Arial" w:hAnsi="Arial"/>
          <w:bCs/>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4"/>
          <w:szCs w:val="24"/>
        </w:rPr>
      </w:pPr>
      <w:r w:rsidRPr="00BD1A97">
        <w:rPr>
          <w:rFonts w:ascii="Arial" w:hAnsi="Arial"/>
          <w:b/>
          <w:bCs/>
          <w:sz w:val="24"/>
          <w:szCs w:val="24"/>
        </w:rPr>
        <w:t>Expected Resources for students</w:t>
      </w:r>
    </w:p>
    <w:p w:rsidR="001B6F6D" w:rsidRDefault="001B6F6D" w:rsidP="001B6F6D">
      <w:pPr>
        <w:pStyle w:val="helptext"/>
        <w:rPr>
          <w:rFonts w:ascii="Arial" w:hAnsi="Arial"/>
          <w:b/>
          <w:i w:val="0"/>
          <w:color w:val="auto"/>
          <w:sz w:val="22"/>
          <w:szCs w:val="24"/>
        </w:rPr>
      </w:pPr>
    </w:p>
    <w:p w:rsidR="001B6F6D" w:rsidRDefault="001B6F6D" w:rsidP="001B6F6D">
      <w:pPr>
        <w:pStyle w:val="helptext"/>
        <w:rPr>
          <w:rFonts w:ascii="Arial" w:hAnsi="Arial"/>
          <w:i w:val="0"/>
          <w:color w:val="auto"/>
          <w:szCs w:val="24"/>
        </w:rPr>
      </w:pPr>
      <w:r w:rsidRPr="00277DFC">
        <w:rPr>
          <w:rFonts w:ascii="Arial" w:hAnsi="Arial"/>
          <w:b/>
          <w:i w:val="0"/>
          <w:color w:val="auto"/>
          <w:szCs w:val="24"/>
        </w:rPr>
        <w:t>Textbooks</w:t>
      </w:r>
      <w:r w:rsidRPr="00277DFC">
        <w:rPr>
          <w:rFonts w:ascii="Arial" w:hAnsi="Arial"/>
          <w:i w:val="0"/>
          <w:color w:val="auto"/>
          <w:szCs w:val="24"/>
        </w:rPr>
        <w:t xml:space="preserve"> - Either of the textbooks listed below are recommended for this course and page references to both are given in each lecture. There are additional embryology textbooks that can also be </w:t>
      </w:r>
      <w:r>
        <w:rPr>
          <w:rFonts w:ascii="Arial" w:hAnsi="Arial"/>
          <w:i w:val="0"/>
          <w:color w:val="auto"/>
          <w:szCs w:val="24"/>
        </w:rPr>
        <w:t>used, consult course organizer.</w:t>
      </w:r>
    </w:p>
    <w:p w:rsidR="001B6F6D" w:rsidRPr="00277DFC" w:rsidRDefault="001B6F6D" w:rsidP="001B6F6D">
      <w:pPr>
        <w:pStyle w:val="helptext"/>
        <w:rPr>
          <w:rFonts w:ascii="Arial" w:hAnsi="Arial"/>
          <w:i w:val="0"/>
          <w:color w:val="auto"/>
          <w:szCs w:val="24"/>
        </w:rPr>
      </w:pPr>
    </w:p>
    <w:p w:rsidR="001B6F6D" w:rsidRPr="00277DFC" w:rsidRDefault="001B6F6D" w:rsidP="001B6F6D">
      <w:pPr>
        <w:pStyle w:val="helptext"/>
        <w:numPr>
          <w:ilvl w:val="0"/>
          <w:numId w:val="27"/>
        </w:numPr>
        <w:rPr>
          <w:rFonts w:ascii="Arial" w:hAnsi="Arial"/>
        </w:rPr>
      </w:pPr>
      <w:r w:rsidRPr="00277DFC">
        <w:rPr>
          <w:rFonts w:ascii="Arial" w:hAnsi="Arial"/>
          <w:b/>
          <w:i w:val="0"/>
          <w:color w:val="auto"/>
          <w:szCs w:val="24"/>
        </w:rPr>
        <w:t>The Developing Human: Clinically Oriented Embryology</w:t>
      </w:r>
      <w:r w:rsidRPr="00277DFC">
        <w:rPr>
          <w:rFonts w:ascii="Arial" w:hAnsi="Arial"/>
          <w:i w:val="0"/>
          <w:color w:val="auto"/>
          <w:szCs w:val="24"/>
        </w:rPr>
        <w:t xml:space="preserve"> (8th Edition) by Keith L. Moore and T.V.N Persaud http://www.us.elsevierhealth.com/isbn/9781416037064 </w:t>
      </w:r>
    </w:p>
    <w:p w:rsidR="001B6F6D" w:rsidRPr="00277DFC" w:rsidRDefault="001B6F6D" w:rsidP="001B6F6D">
      <w:pPr>
        <w:pStyle w:val="helptext"/>
        <w:numPr>
          <w:ilvl w:val="0"/>
          <w:numId w:val="27"/>
        </w:numPr>
        <w:rPr>
          <w:rStyle w:val="Emphasis"/>
          <w:rFonts w:ascii="Arial" w:hAnsi="Arial"/>
          <w:b w:val="0"/>
          <w:bCs w:val="0"/>
          <w:i/>
          <w:iCs w:val="0"/>
        </w:rPr>
      </w:pPr>
      <w:r w:rsidRPr="00277DFC">
        <w:rPr>
          <w:rFonts w:ascii="Arial" w:hAnsi="Arial"/>
          <w:b/>
          <w:i w:val="0"/>
          <w:color w:val="auto"/>
          <w:szCs w:val="24"/>
        </w:rPr>
        <w:t>Larsen’s Human Embryology</w:t>
      </w:r>
      <w:r w:rsidRPr="00277DFC">
        <w:rPr>
          <w:rFonts w:ascii="Arial" w:hAnsi="Arial"/>
          <w:i w:val="0"/>
          <w:color w:val="auto"/>
          <w:szCs w:val="24"/>
        </w:rPr>
        <w:t xml:space="preserve"> (4th Edition) by GC. Schoenwolf, SB. Bleyl, PR. Brauer and PH. Francis-West http://www.elsevier.com/wps/find/bookdescription.cws_home/713963</w:t>
      </w:r>
      <w:r w:rsidRPr="00277DFC">
        <w:rPr>
          <w:rStyle w:val="Emphasis"/>
          <w:rFonts w:ascii="Arial" w:hAnsi="Arial"/>
          <w:b w:val="0"/>
          <w:bCs w:val="0"/>
          <w:iCs w:val="0"/>
          <w:color w:val="auto"/>
          <w:szCs w:val="24"/>
        </w:rPr>
        <w:t xml:space="preserve"> </w:t>
      </w:r>
    </w:p>
    <w:p w:rsidR="001B6F6D" w:rsidRPr="00277DFC" w:rsidRDefault="001B6F6D" w:rsidP="001B6F6D">
      <w:pPr>
        <w:pStyle w:val="helptext"/>
        <w:rPr>
          <w:rFonts w:ascii="Arial" w:hAnsi="Arial"/>
          <w:b/>
          <w:i w:val="0"/>
          <w:color w:val="auto"/>
          <w:szCs w:val="24"/>
        </w:rPr>
      </w:pPr>
    </w:p>
    <w:p w:rsidR="001B6F6D" w:rsidRPr="00277DFC" w:rsidRDefault="001B6F6D" w:rsidP="001B6F6D">
      <w:pPr>
        <w:pStyle w:val="helptext"/>
        <w:rPr>
          <w:rFonts w:ascii="Arial" w:hAnsi="Arial"/>
          <w:i w:val="0"/>
          <w:color w:val="auto"/>
          <w:szCs w:val="24"/>
        </w:rPr>
      </w:pPr>
      <w:r w:rsidRPr="00277DFC">
        <w:rPr>
          <w:rFonts w:ascii="Arial" w:hAnsi="Arial"/>
          <w:b/>
          <w:i w:val="0"/>
          <w:color w:val="auto"/>
          <w:szCs w:val="24"/>
        </w:rPr>
        <w:t>Online materials</w:t>
      </w:r>
      <w:r w:rsidRPr="00277DFC">
        <w:rPr>
          <w:rFonts w:ascii="Arial" w:hAnsi="Arial"/>
          <w:i w:val="0"/>
          <w:color w:val="auto"/>
          <w:szCs w:val="24"/>
        </w:rPr>
        <w:t xml:space="preserve"> - The course is supported by a new online education site </w:t>
      </w:r>
      <w:r w:rsidRPr="00277DFC">
        <w:rPr>
          <w:rFonts w:ascii="Arial" w:hAnsi="Arial"/>
          <w:b/>
          <w:i w:val="0"/>
          <w:color w:val="auto"/>
          <w:szCs w:val="24"/>
        </w:rPr>
        <w:t>UNSW Embryology</w:t>
      </w:r>
      <w:r w:rsidRPr="00277DFC">
        <w:rPr>
          <w:rFonts w:ascii="Arial" w:hAnsi="Arial"/>
          <w:i w:val="0"/>
          <w:color w:val="auto"/>
          <w:szCs w:val="24"/>
        </w:rPr>
        <w:t xml:space="preserve"> http://php.med.unsw.edu.au/embryology. Each student will be provided access to an online page for their individual assessments and the group project. Blackboard is not currently used for this course.</w:t>
      </w:r>
    </w:p>
    <w:p w:rsidR="001B6F6D" w:rsidRPr="00277DFC" w:rsidRDefault="001B6F6D" w:rsidP="001B6F6D">
      <w:pPr>
        <w:pStyle w:val="helptext"/>
        <w:rPr>
          <w:rFonts w:ascii="Arial" w:hAnsi="Arial"/>
          <w:b/>
          <w:i w:val="0"/>
          <w:color w:val="auto"/>
          <w:szCs w:val="24"/>
        </w:rPr>
      </w:pPr>
    </w:p>
    <w:p w:rsidR="001B6F6D" w:rsidRDefault="001B6F6D" w:rsidP="001B6F6D">
      <w:pPr>
        <w:pStyle w:val="helptext"/>
        <w:rPr>
          <w:rFonts w:ascii="Arial" w:hAnsi="Arial"/>
          <w:b/>
          <w:i w:val="0"/>
          <w:color w:val="auto"/>
          <w:szCs w:val="24"/>
        </w:rPr>
      </w:pPr>
      <w:r w:rsidRPr="00277DFC">
        <w:rPr>
          <w:rFonts w:ascii="Arial" w:hAnsi="Arial"/>
          <w:b/>
          <w:i w:val="0"/>
          <w:color w:val="auto"/>
          <w:szCs w:val="24"/>
        </w:rPr>
        <w:t>Additional online resources</w:t>
      </w:r>
      <w:r>
        <w:rPr>
          <w:rFonts w:ascii="Arial" w:hAnsi="Arial"/>
          <w:b/>
          <w:i w:val="0"/>
          <w:color w:val="auto"/>
          <w:szCs w:val="24"/>
        </w:rPr>
        <w:t xml:space="preserve"> –</w:t>
      </w:r>
    </w:p>
    <w:p w:rsidR="001B6F6D" w:rsidRPr="00277DFC" w:rsidRDefault="001B6F6D" w:rsidP="001B6F6D">
      <w:pPr>
        <w:pStyle w:val="helptext"/>
        <w:rPr>
          <w:rFonts w:ascii="Arial" w:hAnsi="Arial"/>
          <w:b/>
          <w:i w:val="0"/>
          <w:color w:val="auto"/>
          <w:szCs w:val="24"/>
        </w:rPr>
      </w:pPr>
    </w:p>
    <w:p w:rsidR="001B6F6D" w:rsidRPr="00277DFC" w:rsidRDefault="001B6F6D" w:rsidP="001B6F6D">
      <w:pPr>
        <w:pStyle w:val="helptext"/>
        <w:numPr>
          <w:ilvl w:val="0"/>
          <w:numId w:val="28"/>
        </w:numPr>
        <w:rPr>
          <w:rFonts w:ascii="Arial" w:hAnsi="Arial"/>
          <w:i w:val="0"/>
          <w:color w:val="auto"/>
          <w:szCs w:val="24"/>
        </w:rPr>
      </w:pPr>
      <w:r w:rsidRPr="00277DFC">
        <w:rPr>
          <w:rFonts w:ascii="Arial" w:hAnsi="Arial"/>
          <w:i w:val="0"/>
          <w:color w:val="auto"/>
          <w:szCs w:val="24"/>
        </w:rPr>
        <w:t>School of Medical Sciences (SOMS) http://medicalsciences.med.unsw.edu.au/medsciences.nsf</w:t>
      </w:r>
    </w:p>
    <w:p w:rsidR="001B6F6D" w:rsidRPr="00277DFC" w:rsidRDefault="001B6F6D" w:rsidP="001B6F6D">
      <w:pPr>
        <w:pStyle w:val="helptext"/>
        <w:numPr>
          <w:ilvl w:val="0"/>
          <w:numId w:val="28"/>
        </w:numPr>
        <w:rPr>
          <w:rFonts w:ascii="Arial" w:hAnsi="Arial"/>
          <w:i w:val="0"/>
          <w:color w:val="auto"/>
          <w:szCs w:val="24"/>
        </w:rPr>
      </w:pPr>
      <w:r w:rsidRPr="00277DFC">
        <w:rPr>
          <w:rFonts w:ascii="Arial" w:hAnsi="Arial"/>
          <w:i w:val="0"/>
          <w:color w:val="auto"/>
          <w:szCs w:val="24"/>
        </w:rPr>
        <w:t>SOMS Occupational Health and Safety (OHS) http://medicalsciences.med.unsw.edu.au/somsweb.nsf/page/OHS</w:t>
      </w:r>
    </w:p>
    <w:p w:rsidR="001B6F6D" w:rsidRPr="00277DFC" w:rsidRDefault="001B6F6D" w:rsidP="001B6F6D">
      <w:pPr>
        <w:pStyle w:val="helptext"/>
        <w:numPr>
          <w:ilvl w:val="0"/>
          <w:numId w:val="28"/>
        </w:numPr>
        <w:rPr>
          <w:rFonts w:ascii="Arial" w:hAnsi="Arial"/>
          <w:i w:val="0"/>
          <w:color w:val="auto"/>
          <w:szCs w:val="24"/>
        </w:rPr>
      </w:pPr>
      <w:r w:rsidRPr="00277DFC">
        <w:rPr>
          <w:rFonts w:ascii="Arial" w:hAnsi="Arial"/>
          <w:i w:val="0"/>
          <w:color w:val="auto"/>
          <w:szCs w:val="24"/>
        </w:rPr>
        <w:t>UNSW Library website    http://info.library.unsw.edu.au/web/services/services.html</w:t>
      </w:r>
    </w:p>
    <w:p w:rsidR="001B6F6D" w:rsidRPr="00277DFC" w:rsidRDefault="001B6F6D" w:rsidP="001B6F6D">
      <w:pPr>
        <w:pStyle w:val="helptext"/>
        <w:numPr>
          <w:ilvl w:val="0"/>
          <w:numId w:val="28"/>
        </w:numPr>
        <w:rPr>
          <w:rFonts w:ascii="Arial" w:hAnsi="Arial"/>
          <w:i w:val="0"/>
          <w:color w:val="auto"/>
          <w:szCs w:val="24"/>
        </w:rPr>
      </w:pPr>
      <w:r w:rsidRPr="00277DFC">
        <w:rPr>
          <w:rFonts w:ascii="Arial" w:hAnsi="Arial"/>
          <w:i w:val="0"/>
          <w:color w:val="auto"/>
          <w:szCs w:val="24"/>
        </w:rPr>
        <w:t>Original Embryology website     http://embryology.med.unsw.edu.au/</w:t>
      </w:r>
    </w:p>
    <w:p w:rsidR="001B6F6D" w:rsidRPr="00277DFC" w:rsidRDefault="001B6F6D" w:rsidP="001B6F6D">
      <w:pPr>
        <w:pStyle w:val="helptext"/>
        <w:numPr>
          <w:ilvl w:val="0"/>
          <w:numId w:val="28"/>
        </w:numPr>
        <w:rPr>
          <w:rFonts w:ascii="Arial" w:hAnsi="Arial"/>
          <w:i w:val="0"/>
          <w:color w:val="auto"/>
          <w:szCs w:val="24"/>
        </w:rPr>
      </w:pPr>
      <w:r w:rsidRPr="00277DFC">
        <w:rPr>
          <w:rFonts w:ascii="Arial" w:hAnsi="Arial"/>
          <w:i w:val="0"/>
          <w:color w:val="auto"/>
          <w:szCs w:val="24"/>
        </w:rPr>
        <w:t>Cell Biology Laboratory (student projects)</w:t>
      </w:r>
      <w:r w:rsidRPr="00277DFC">
        <w:rPr>
          <w:rFonts w:ascii="Arial" w:hAnsi="Arial"/>
        </w:rPr>
        <w:t xml:space="preserve"> </w:t>
      </w:r>
      <w:r w:rsidRPr="00277DFC">
        <w:rPr>
          <w:rFonts w:ascii="Arial" w:hAnsi="Arial"/>
          <w:i w:val="0"/>
          <w:color w:val="auto"/>
          <w:szCs w:val="24"/>
        </w:rPr>
        <w:t>http://php.med.unsw.edu.au/cellbiology/index.php?title=Cell_Biology_Projects</w:t>
      </w:r>
    </w:p>
    <w:p w:rsidR="001B6F6D" w:rsidRPr="00BD1A97" w:rsidRDefault="001B6F6D" w:rsidP="001B6F6D">
      <w:pPr>
        <w:pStyle w:val="helptext"/>
        <w:rPr>
          <w:rFonts w:ascii="Arial" w:hAnsi="Arial"/>
          <w:i w:val="0"/>
        </w:rPr>
      </w:pPr>
      <w:r w:rsidRPr="00BD1A97">
        <w:rPr>
          <w:rFonts w:ascii="Arial" w:hAnsi="Arial"/>
          <w:i w:val="0"/>
          <w:color w:val="auto"/>
          <w:sz w:val="22"/>
          <w:szCs w:val="24"/>
        </w:rPr>
        <w:t xml:space="preserve"> </w:t>
      </w:r>
    </w:p>
    <w:p w:rsidR="001B6F6D" w:rsidRPr="00BD1A97" w:rsidRDefault="001B6F6D" w:rsidP="001B6F6D">
      <w:pPr>
        <w:pStyle w:val="ListParagraph"/>
        <w:numPr>
          <w:ilvl w:val="0"/>
          <w:numId w:val="7"/>
        </w:numPr>
        <w:autoSpaceDE w:val="0"/>
        <w:autoSpaceDN w:val="0"/>
        <w:adjustRightInd w:val="0"/>
        <w:rPr>
          <w:rFonts w:ascii="Arial" w:hAnsi="Arial"/>
          <w:b/>
          <w:bCs/>
          <w:sz w:val="24"/>
          <w:szCs w:val="24"/>
        </w:rPr>
      </w:pPr>
      <w:r w:rsidRPr="00BD1A97">
        <w:rPr>
          <w:rFonts w:ascii="Arial" w:hAnsi="Arial"/>
          <w:b/>
          <w:bCs/>
          <w:sz w:val="24"/>
          <w:szCs w:val="24"/>
        </w:rPr>
        <w:t>Course evaluation and development</w:t>
      </w:r>
    </w:p>
    <w:p w:rsidR="001B6F6D" w:rsidRDefault="001B6F6D" w:rsidP="001B6F6D">
      <w:pPr>
        <w:pStyle w:val="contentbox"/>
        <w:rPr>
          <w:rFonts w:ascii="Arial" w:hAnsi="Arial"/>
          <w:sz w:val="20"/>
        </w:rPr>
      </w:pPr>
      <w:r w:rsidRPr="00277DFC">
        <w:rPr>
          <w:rFonts w:ascii="Arial" w:hAnsi="Arial"/>
          <w:sz w:val="20"/>
        </w:rPr>
        <w:t>Periodically student evaluative feedback on the course is gathered, using among other means, UNSW's Course and Teaching Evaluation and Improvement (CATEI) Process. Student feedback is taken seriously, and continual course improvements are based in part on such feedback. For example, previous student feedback on lecture slides availability and online materials navigation has led to changes in both lecture presentations and development of a new online resource with better navigation and access.</w:t>
      </w:r>
    </w:p>
    <w:p w:rsidR="001B6F6D" w:rsidRPr="00277DFC" w:rsidRDefault="001B6F6D" w:rsidP="001B6F6D">
      <w:pPr>
        <w:pStyle w:val="contentbox"/>
        <w:rPr>
          <w:rFonts w:ascii="Arial" w:hAnsi="Arial"/>
          <w:sz w:val="20"/>
        </w:rPr>
      </w:pPr>
    </w:p>
    <w:p w:rsidR="001B6F6D" w:rsidRPr="00BD1A97" w:rsidRDefault="001B6F6D" w:rsidP="001B6F6D">
      <w:pPr>
        <w:autoSpaceDE w:val="0"/>
        <w:autoSpaceDN w:val="0"/>
        <w:adjustRightInd w:val="0"/>
        <w:rPr>
          <w:rStyle w:val="Emphasis"/>
          <w:rFonts w:ascii="Arial" w:hAnsi="Arial"/>
          <w:b w:val="0"/>
          <w:i w:val="0"/>
          <w:sz w:val="20"/>
          <w:szCs w:val="20"/>
        </w:rPr>
      </w:pPr>
    </w:p>
    <w:p w:rsidR="001B6F6D" w:rsidRPr="00BD1A97" w:rsidRDefault="001B6F6D" w:rsidP="001B6F6D">
      <w:pPr>
        <w:pStyle w:val="ListParagraph"/>
        <w:numPr>
          <w:ilvl w:val="0"/>
          <w:numId w:val="7"/>
        </w:numPr>
        <w:autoSpaceDE w:val="0"/>
        <w:autoSpaceDN w:val="0"/>
        <w:adjustRightInd w:val="0"/>
        <w:rPr>
          <w:rFonts w:ascii="Arial" w:hAnsi="Arial"/>
          <w:b/>
          <w:bCs/>
          <w:sz w:val="24"/>
          <w:szCs w:val="24"/>
        </w:rPr>
      </w:pPr>
      <w:r w:rsidRPr="00BD1A97">
        <w:rPr>
          <w:rFonts w:ascii="Arial" w:hAnsi="Arial"/>
          <w:b/>
          <w:bCs/>
          <w:sz w:val="24"/>
          <w:szCs w:val="24"/>
        </w:rPr>
        <w:t>Other information to be included</w:t>
      </w:r>
    </w:p>
    <w:p w:rsidR="001B6F6D" w:rsidRPr="00BD1A97" w:rsidRDefault="001B6F6D" w:rsidP="001B6F6D">
      <w:pPr>
        <w:autoSpaceDE w:val="0"/>
        <w:autoSpaceDN w:val="0"/>
        <w:adjustRightInd w:val="0"/>
        <w:rPr>
          <w:rFonts w:ascii="Arial" w:hAnsi="Arial"/>
          <w:bCs/>
          <w:sz w:val="20"/>
          <w:szCs w:val="20"/>
        </w:rPr>
      </w:pPr>
    </w:p>
    <w:p w:rsidR="001B6F6D" w:rsidRPr="00BD1A97" w:rsidRDefault="001B6F6D" w:rsidP="001B6F6D">
      <w:pPr>
        <w:pStyle w:val="contentbox"/>
        <w:numPr>
          <w:ilvl w:val="1"/>
          <w:numId w:val="7"/>
        </w:numPr>
        <w:tabs>
          <w:tab w:val="clear" w:pos="1080"/>
          <w:tab w:val="num" w:pos="880"/>
        </w:tabs>
        <w:ind w:left="880" w:hanging="440"/>
        <w:rPr>
          <w:rStyle w:val="Emphasis"/>
          <w:rFonts w:ascii="Arial" w:hAnsi="Arial"/>
          <w:b w:val="0"/>
          <w:i w:val="0"/>
          <w:sz w:val="20"/>
          <w:szCs w:val="20"/>
        </w:rPr>
      </w:pPr>
      <w:r w:rsidRPr="00BD1A97">
        <w:rPr>
          <w:rStyle w:val="Emphasis"/>
          <w:rFonts w:ascii="Arial" w:hAnsi="Arial"/>
          <w:b w:val="0"/>
          <w:i w:val="0"/>
          <w:sz w:val="20"/>
          <w:szCs w:val="20"/>
        </w:rPr>
        <w:t>Students are expected to attend all lectures and laboratories and absences require prior arrangement with the course coordinator and/or a medical certificate. See also the UNSW Student conduct policy https://my.unsw.edu.au/student/academiclife/assessment/StudentConductPolicy.html</w:t>
      </w:r>
    </w:p>
    <w:p w:rsidR="001B6F6D" w:rsidRPr="00BD1A97" w:rsidRDefault="001B6F6D" w:rsidP="001B6F6D">
      <w:pPr>
        <w:pStyle w:val="contentbox"/>
        <w:numPr>
          <w:ilvl w:val="1"/>
          <w:numId w:val="7"/>
        </w:numPr>
        <w:tabs>
          <w:tab w:val="clear" w:pos="1080"/>
          <w:tab w:val="num" w:pos="880"/>
        </w:tabs>
        <w:ind w:left="880" w:hanging="440"/>
        <w:rPr>
          <w:rStyle w:val="Emphasis"/>
          <w:rFonts w:ascii="Arial" w:hAnsi="Arial"/>
          <w:b w:val="0"/>
          <w:i w:val="0"/>
          <w:sz w:val="20"/>
          <w:szCs w:val="20"/>
        </w:rPr>
      </w:pPr>
      <w:r w:rsidRPr="00BD1A97">
        <w:rPr>
          <w:rStyle w:val="Emphasis"/>
          <w:rFonts w:ascii="Arial" w:hAnsi="Arial"/>
          <w:b w:val="0"/>
          <w:i w:val="0"/>
          <w:sz w:val="20"/>
          <w:szCs w:val="20"/>
        </w:rPr>
        <w:t xml:space="preserve">Information on relevant Occupational Health and Safety policies and expectations as outlined at: </w:t>
      </w:r>
      <w:hyperlink r:id="rId48" w:history="1">
        <w:r w:rsidRPr="00BD1A97">
          <w:rPr>
            <w:rStyle w:val="Emphasis"/>
            <w:rFonts w:ascii="Arial" w:hAnsi="Arial"/>
            <w:b w:val="0"/>
            <w:i w:val="0"/>
            <w:sz w:val="20"/>
            <w:szCs w:val="20"/>
          </w:rPr>
          <w:t>http://www.hr.unsw.edu.au/ohswc/ohs/ohs_policies.html</w:t>
        </w:r>
      </w:hyperlink>
      <w:r w:rsidRPr="00BD1A97">
        <w:rPr>
          <w:rFonts w:ascii="Arial" w:hAnsi="Arial"/>
        </w:rPr>
        <w:t xml:space="preserve"> </w:t>
      </w:r>
      <w:r w:rsidRPr="00BD1A97">
        <w:rPr>
          <w:rFonts w:ascii="Arial" w:hAnsi="Arial"/>
          <w:sz w:val="20"/>
        </w:rPr>
        <w:t>http://medicalsciences.med.unsw.edu.au/somsweb.nsf/page/OHS</w:t>
      </w:r>
    </w:p>
    <w:p w:rsidR="001B6F6D" w:rsidRPr="00BD1A97" w:rsidRDefault="001B6F6D" w:rsidP="001B6F6D">
      <w:pPr>
        <w:pStyle w:val="contentbox"/>
        <w:numPr>
          <w:ilvl w:val="1"/>
          <w:numId w:val="7"/>
        </w:numPr>
        <w:tabs>
          <w:tab w:val="clear" w:pos="1080"/>
          <w:tab w:val="num" w:pos="880"/>
        </w:tabs>
        <w:ind w:left="880" w:hanging="440"/>
        <w:rPr>
          <w:rStyle w:val="Emphasis"/>
          <w:rFonts w:ascii="Arial" w:hAnsi="Arial"/>
          <w:b w:val="0"/>
          <w:i w:val="0"/>
          <w:sz w:val="20"/>
          <w:szCs w:val="20"/>
        </w:rPr>
      </w:pPr>
      <w:r w:rsidRPr="00BD1A97">
        <w:rPr>
          <w:rStyle w:val="Emphasis"/>
          <w:rFonts w:ascii="Arial" w:hAnsi="Arial"/>
          <w:b w:val="0"/>
          <w:i w:val="0"/>
          <w:sz w:val="20"/>
          <w:szCs w:val="20"/>
        </w:rPr>
        <w:t>T</w:t>
      </w:r>
      <w:r>
        <w:rPr>
          <w:rStyle w:val="Emphasis"/>
          <w:rFonts w:ascii="Arial" w:hAnsi="Arial"/>
          <w:b w:val="0"/>
          <w:i w:val="0"/>
          <w:sz w:val="20"/>
          <w:szCs w:val="20"/>
        </w:rPr>
        <w:t>heory examination will be a two-</w:t>
      </w:r>
      <w:r w:rsidRPr="00BD1A97">
        <w:rPr>
          <w:rStyle w:val="Emphasis"/>
          <w:rFonts w:ascii="Arial" w:hAnsi="Arial"/>
          <w:b w:val="0"/>
          <w:i w:val="0"/>
          <w:sz w:val="20"/>
          <w:szCs w:val="20"/>
        </w:rPr>
        <w:t xml:space="preserve">hour exam in the semester 2 examination period. </w:t>
      </w:r>
    </w:p>
    <w:p w:rsidR="001B6F6D" w:rsidRPr="00BD1A97" w:rsidRDefault="001B6F6D" w:rsidP="001B6F6D">
      <w:pPr>
        <w:pStyle w:val="contentbox"/>
        <w:numPr>
          <w:ilvl w:val="1"/>
          <w:numId w:val="7"/>
        </w:numPr>
        <w:tabs>
          <w:tab w:val="clear" w:pos="1080"/>
          <w:tab w:val="num" w:pos="880"/>
        </w:tabs>
        <w:ind w:left="880" w:hanging="440"/>
        <w:rPr>
          <w:rStyle w:val="Emphasis"/>
          <w:rFonts w:ascii="Arial" w:hAnsi="Arial"/>
          <w:b w:val="0"/>
          <w:i w:val="0"/>
          <w:sz w:val="20"/>
          <w:szCs w:val="20"/>
        </w:rPr>
      </w:pPr>
      <w:r w:rsidRPr="00BD1A97">
        <w:rPr>
          <w:rStyle w:val="Emphasis"/>
          <w:rFonts w:ascii="Arial" w:hAnsi="Arial"/>
          <w:b w:val="0"/>
          <w:i w:val="0"/>
          <w:sz w:val="20"/>
          <w:szCs w:val="20"/>
        </w:rPr>
        <w:t>Students should refer to the UNSW website for further advice concerning special consideration in the event of illness or misadventure https://my.unsw.edu.au/student/atoz/SpecialConsideration.html</w:t>
      </w:r>
    </w:p>
    <w:p w:rsidR="00480F3B" w:rsidRPr="001B6F6D" w:rsidRDefault="001B6F6D" w:rsidP="001B6F6D">
      <w:pPr>
        <w:pStyle w:val="contentbox"/>
        <w:numPr>
          <w:ilvl w:val="1"/>
          <w:numId w:val="7"/>
        </w:numPr>
        <w:tabs>
          <w:tab w:val="clear" w:pos="1080"/>
          <w:tab w:val="num" w:pos="880"/>
        </w:tabs>
        <w:ind w:left="880" w:hanging="440"/>
        <w:rPr>
          <w:rFonts w:ascii="Arial" w:hAnsi="Arial"/>
          <w:bCs/>
          <w:iCs/>
          <w:sz w:val="20"/>
          <w:szCs w:val="20"/>
        </w:rPr>
      </w:pPr>
      <w:r w:rsidRPr="00BD1A97">
        <w:rPr>
          <w:rStyle w:val="Emphasis"/>
          <w:rFonts w:ascii="Arial" w:hAnsi="Arial"/>
          <w:b w:val="0"/>
          <w:i w:val="0"/>
          <w:sz w:val="20"/>
          <w:szCs w:val="20"/>
        </w:rPr>
        <w:t>Student equity and diversity issues via Student Equity Officers (Disability) in the Student Equity and Diversity Unit (9385 4734). Further information for students with disabilities is available at http://www.studentequity.unsw.edu.au/content/Services/Disabilityservices.cfm</w:t>
      </w:r>
      <w:r w:rsidRPr="00BD1A97">
        <w:rPr>
          <w:rFonts w:ascii="Arial" w:hAnsi="Arial"/>
          <w:bCs/>
          <w:iCs/>
          <w:sz w:val="20"/>
          <w:szCs w:val="20"/>
        </w:rPr>
        <w:t xml:space="preserve"> </w:t>
      </w:r>
    </w:p>
    <w:sectPr w:rsidR="00480F3B" w:rsidRPr="001B6F6D" w:rsidSect="001B6F6D">
      <w:headerReference w:type="default" r:id="rId49"/>
      <w:footerReference w:type="default" r:id="rId50"/>
      <w:pgSz w:w="12240" w:h="15840"/>
      <w:pgMar w:top="1440" w:right="1080" w:bottom="1440" w:left="108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Optima">
    <w:panose1 w:val="020005030600000200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Optima LT Std">
    <w:panose1 w:val="020B0502050508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F6D" w:rsidRDefault="001B6F6D" w:rsidP="00E050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6F6D" w:rsidRDefault="001B6F6D" w:rsidP="001B6F6D">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715" w:rsidRPr="00E11715" w:rsidRDefault="00477172" w:rsidP="00E11715">
    <w:pPr>
      <w:pStyle w:val="Footer"/>
      <w:jc w:val="right"/>
      <w:rPr>
        <w:rFonts w:ascii="Arial" w:hAnsi="Arial"/>
        <w:sz w:val="20"/>
      </w:rPr>
    </w:pPr>
    <w:r>
      <w:rPr>
        <w:rFonts w:ascii="Arial" w:hAnsi="Arial"/>
        <w:sz w:val="20"/>
      </w:rPr>
      <w:t>Course Outline Handout - r</w:t>
    </w:r>
    <w:r w:rsidR="00E11715" w:rsidRPr="00E11715">
      <w:rPr>
        <w:rFonts w:ascii="Arial" w:hAnsi="Arial"/>
        <w:sz w:val="20"/>
      </w:rPr>
      <w:t xml:space="preserve">evised </w:t>
    </w:r>
    <w:r w:rsidR="00525CDA">
      <w:rPr>
        <w:rFonts w:ascii="Arial" w:hAnsi="Arial"/>
        <w:sz w:val="20"/>
      </w:rPr>
      <w:t xml:space="preserve">2 </w:t>
    </w:r>
    <w:r w:rsidR="00E11715" w:rsidRPr="00E11715">
      <w:rPr>
        <w:rFonts w:ascii="Arial" w:hAnsi="Arial"/>
        <w:sz w:val="20"/>
      </w:rPr>
      <w:t>July 2010</w:t>
    </w: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F6D" w:rsidRDefault="001B6F6D" w:rsidP="00E050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0E92">
      <w:rPr>
        <w:rStyle w:val="PageNumber"/>
        <w:noProof/>
      </w:rPr>
      <w:t>2</w:t>
    </w:r>
    <w:r>
      <w:rPr>
        <w:rStyle w:val="PageNumber"/>
      </w:rPr>
      <w:fldChar w:fldCharType="end"/>
    </w:r>
  </w:p>
  <w:p w:rsidR="001B6F6D" w:rsidRPr="001B6F6D" w:rsidRDefault="001B6F6D" w:rsidP="001B6F6D">
    <w:pPr>
      <w:pStyle w:val="Footer"/>
      <w:ind w:right="360"/>
      <w:rPr>
        <w:rFonts w:ascii="Arial" w:hAnsi="Arial"/>
        <w:sz w:val="20"/>
        <w:szCs w:val="20"/>
        <w:lang w:val="en-AU"/>
      </w:rPr>
    </w:pPr>
    <w:r w:rsidRPr="001B6F6D">
      <w:rPr>
        <w:rFonts w:ascii="Arial" w:hAnsi="Arial"/>
        <w:sz w:val="20"/>
        <w:szCs w:val="20"/>
        <w:lang w:val="en-AU"/>
      </w:rPr>
      <w:t>UNSW ANAT2341 Embryology Course Outline  - July 2010</w:t>
    </w: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F6D" w:rsidRDefault="001B6F6D" w:rsidP="00E050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0E92">
      <w:rPr>
        <w:rStyle w:val="PageNumber"/>
        <w:noProof/>
      </w:rPr>
      <w:t>3</w:t>
    </w:r>
    <w:r>
      <w:rPr>
        <w:rStyle w:val="PageNumber"/>
      </w:rPr>
      <w:fldChar w:fldCharType="end"/>
    </w:r>
  </w:p>
  <w:p w:rsidR="00D953A9" w:rsidRDefault="00950E92" w:rsidP="001B6F6D">
    <w:pPr>
      <w:pStyle w:val="Footer"/>
      <w:ind w:right="360"/>
      <w:jc w:val="right"/>
    </w:pPr>
  </w:p>
  <w:p w:rsidR="00D953A9" w:rsidRPr="00EB00DE" w:rsidRDefault="00950E92" w:rsidP="00D953A9">
    <w:pPr>
      <w:pStyle w:val="Footer"/>
      <w:rPr>
        <w:sz w:val="20"/>
        <w:szCs w:val="20"/>
        <w:lang w:val="en-AU"/>
      </w:rPr>
    </w:pPr>
    <w:r>
      <w:rPr>
        <w:sz w:val="20"/>
        <w:szCs w:val="20"/>
        <w:lang w:val="en-AU"/>
      </w:rPr>
      <w:t>UNSW</w:t>
    </w:r>
    <w:r w:rsidRPr="00EB00DE">
      <w:rPr>
        <w:sz w:val="20"/>
        <w:szCs w:val="20"/>
        <w:lang w:val="en-AU"/>
      </w:rPr>
      <w:t xml:space="preserve"> </w:t>
    </w:r>
    <w:r>
      <w:rPr>
        <w:sz w:val="20"/>
        <w:szCs w:val="20"/>
        <w:lang w:val="en-AU"/>
      </w:rPr>
      <w:t>ANAT2341 Embryology Course Outline</w:t>
    </w:r>
    <w:r w:rsidRPr="00EB00DE">
      <w:rPr>
        <w:sz w:val="20"/>
        <w:szCs w:val="20"/>
        <w:lang w:val="en-AU"/>
      </w:rPr>
      <w:t xml:space="preserve"> </w:t>
    </w:r>
    <w:r>
      <w:rPr>
        <w:sz w:val="20"/>
        <w:szCs w:val="20"/>
        <w:lang w:val="en-AU"/>
      </w:rPr>
      <w:t xml:space="preserve"> - July 2010</w:t>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E92" w:rsidRDefault="00950E92" w:rsidP="00950E92">
    <w:pPr>
      <w:pStyle w:val="Header"/>
      <w:jc w:val="right"/>
    </w:pPr>
    <w:r>
      <w:rPr>
        <w:rFonts w:ascii="Optima LT Std" w:hAnsi="Optima LT Std" w:cs="Optima LT Std"/>
        <w:noProof/>
      </w:rPr>
      <w:drawing>
        <wp:inline distT="0" distB="0" distL="0" distR="0">
          <wp:extent cx="1642745" cy="1151255"/>
          <wp:effectExtent l="25400" t="0" r="8255" b="0"/>
          <wp:docPr id="4" name="Picture 4" descr="colour 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ur stationery"/>
                  <pic:cNvPicPr>
                    <a:picLocks noChangeAspect="1" noChangeArrowheads="1"/>
                  </pic:cNvPicPr>
                </pic:nvPicPr>
                <pic:blipFill>
                  <a:blip r:embed="rId1"/>
                  <a:srcRect/>
                  <a:stretch>
                    <a:fillRect/>
                  </a:stretch>
                </pic:blipFill>
                <pic:spPr bwMode="auto">
                  <a:xfrm>
                    <a:off x="0" y="0"/>
                    <a:ext cx="1642745" cy="1151255"/>
                  </a:xfrm>
                  <a:prstGeom prst="rect">
                    <a:avLst/>
                  </a:prstGeom>
                  <a:noFill/>
                  <a:ln w="9525">
                    <a:noFill/>
                    <a:miter lim="800000"/>
                    <a:headEnd/>
                    <a:tailEnd/>
                  </a:ln>
                </pic:spPr>
              </pic:pic>
            </a:graphicData>
          </a:graphic>
        </wp:inline>
      </w:drawing>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3A9" w:rsidRDefault="00950E92" w:rsidP="00D953A9">
    <w:pPr>
      <w:pStyle w:val="Header"/>
      <w:jc w:val="right"/>
    </w:pPr>
    <w:r w:rsidRPr="002C4CF5">
      <w:rPr>
        <w:rFonts w:ascii="Optima LT Std" w:hAnsi="Optima LT Std" w:cs="Optima LT St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35pt;height:90.65pt">
          <v:imagedata r:id="rId1" o:title="colour stationery"/>
        </v:shape>
      </w:pic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76692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131A1C10"/>
    <w:lvl w:ilvl="0">
      <w:start w:val="1"/>
      <w:numFmt w:val="decimal"/>
      <w:lvlText w:val="%1."/>
      <w:lvlJc w:val="left"/>
      <w:pPr>
        <w:tabs>
          <w:tab w:val="num" w:pos="1492"/>
        </w:tabs>
        <w:ind w:left="1492" w:hanging="360"/>
      </w:pPr>
    </w:lvl>
  </w:abstractNum>
  <w:abstractNum w:abstractNumId="2">
    <w:nsid w:val="FFFFFF7D"/>
    <w:multiLevelType w:val="singleLevel"/>
    <w:tmpl w:val="E0606556"/>
    <w:lvl w:ilvl="0">
      <w:start w:val="1"/>
      <w:numFmt w:val="decimal"/>
      <w:lvlText w:val="%1."/>
      <w:lvlJc w:val="left"/>
      <w:pPr>
        <w:tabs>
          <w:tab w:val="num" w:pos="1209"/>
        </w:tabs>
        <w:ind w:left="1209" w:hanging="360"/>
      </w:pPr>
    </w:lvl>
  </w:abstractNum>
  <w:abstractNum w:abstractNumId="3">
    <w:nsid w:val="FFFFFF7E"/>
    <w:multiLevelType w:val="singleLevel"/>
    <w:tmpl w:val="89A27564"/>
    <w:lvl w:ilvl="0">
      <w:start w:val="1"/>
      <w:numFmt w:val="decimal"/>
      <w:lvlText w:val="%1."/>
      <w:lvlJc w:val="left"/>
      <w:pPr>
        <w:tabs>
          <w:tab w:val="num" w:pos="926"/>
        </w:tabs>
        <w:ind w:left="926" w:hanging="360"/>
      </w:pPr>
    </w:lvl>
  </w:abstractNum>
  <w:abstractNum w:abstractNumId="4">
    <w:nsid w:val="FFFFFF7F"/>
    <w:multiLevelType w:val="singleLevel"/>
    <w:tmpl w:val="6A2693F8"/>
    <w:lvl w:ilvl="0">
      <w:start w:val="1"/>
      <w:numFmt w:val="decimal"/>
      <w:lvlText w:val="%1."/>
      <w:lvlJc w:val="left"/>
      <w:pPr>
        <w:tabs>
          <w:tab w:val="num" w:pos="643"/>
        </w:tabs>
        <w:ind w:left="643" w:hanging="360"/>
      </w:pPr>
    </w:lvl>
  </w:abstractNum>
  <w:abstractNum w:abstractNumId="5">
    <w:nsid w:val="FFFFFF80"/>
    <w:multiLevelType w:val="singleLevel"/>
    <w:tmpl w:val="DA9E8E9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17881E0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C3C87924"/>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E2428608"/>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2EB09F42"/>
    <w:lvl w:ilvl="0">
      <w:start w:val="1"/>
      <w:numFmt w:val="decimal"/>
      <w:lvlText w:val="%1."/>
      <w:lvlJc w:val="left"/>
      <w:pPr>
        <w:tabs>
          <w:tab w:val="num" w:pos="360"/>
        </w:tabs>
        <w:ind w:left="360" w:hanging="360"/>
      </w:pPr>
    </w:lvl>
  </w:abstractNum>
  <w:abstractNum w:abstractNumId="10">
    <w:nsid w:val="FFFFFF89"/>
    <w:multiLevelType w:val="singleLevel"/>
    <w:tmpl w:val="66E2522E"/>
    <w:lvl w:ilvl="0">
      <w:start w:val="1"/>
      <w:numFmt w:val="bullet"/>
      <w:lvlText w:val=""/>
      <w:lvlJc w:val="left"/>
      <w:pPr>
        <w:tabs>
          <w:tab w:val="num" w:pos="360"/>
        </w:tabs>
        <w:ind w:left="360" w:hanging="360"/>
      </w:pPr>
      <w:rPr>
        <w:rFonts w:ascii="Symbol" w:hAnsi="Symbol" w:hint="default"/>
      </w:rPr>
    </w:lvl>
  </w:abstractNum>
  <w:abstractNum w:abstractNumId="11">
    <w:nsid w:val="05372D7E"/>
    <w:multiLevelType w:val="hybridMultilevel"/>
    <w:tmpl w:val="FB4ACF8E"/>
    <w:lvl w:ilvl="0" w:tplc="35A4FAA6">
      <w:start w:val="1"/>
      <w:numFmt w:val="decimal"/>
      <w:lvlText w:val="%1."/>
      <w:lvlJc w:val="left"/>
      <w:pPr>
        <w:tabs>
          <w:tab w:val="num" w:pos="800"/>
        </w:tabs>
        <w:ind w:left="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8C41CC"/>
    <w:multiLevelType w:val="hybridMultilevel"/>
    <w:tmpl w:val="35C2DC66"/>
    <w:lvl w:ilvl="0" w:tplc="35A4FAA6">
      <w:start w:val="1"/>
      <w:numFmt w:val="decimal"/>
      <w:lvlText w:val="%1."/>
      <w:lvlJc w:val="left"/>
      <w:pPr>
        <w:tabs>
          <w:tab w:val="num" w:pos="800"/>
        </w:tabs>
        <w:ind w:left="800" w:hanging="360"/>
      </w:pPr>
      <w:rPr>
        <w:rFonts w:hint="default"/>
      </w:rPr>
    </w:lvl>
    <w:lvl w:ilvl="1" w:tplc="00190409" w:tentative="1">
      <w:start w:val="1"/>
      <w:numFmt w:val="lowerLetter"/>
      <w:lvlText w:val="%2."/>
      <w:lvlJc w:val="left"/>
      <w:pPr>
        <w:tabs>
          <w:tab w:val="num" w:pos="1520"/>
        </w:tabs>
        <w:ind w:left="1520" w:hanging="360"/>
      </w:pPr>
    </w:lvl>
    <w:lvl w:ilvl="2" w:tplc="001B0409" w:tentative="1">
      <w:start w:val="1"/>
      <w:numFmt w:val="lowerRoman"/>
      <w:lvlText w:val="%3."/>
      <w:lvlJc w:val="right"/>
      <w:pPr>
        <w:tabs>
          <w:tab w:val="num" w:pos="2240"/>
        </w:tabs>
        <w:ind w:left="2240" w:hanging="180"/>
      </w:pPr>
    </w:lvl>
    <w:lvl w:ilvl="3" w:tplc="000F0409" w:tentative="1">
      <w:start w:val="1"/>
      <w:numFmt w:val="decimal"/>
      <w:lvlText w:val="%4."/>
      <w:lvlJc w:val="left"/>
      <w:pPr>
        <w:tabs>
          <w:tab w:val="num" w:pos="2960"/>
        </w:tabs>
        <w:ind w:left="2960" w:hanging="360"/>
      </w:pPr>
    </w:lvl>
    <w:lvl w:ilvl="4" w:tplc="00190409" w:tentative="1">
      <w:start w:val="1"/>
      <w:numFmt w:val="lowerLetter"/>
      <w:lvlText w:val="%5."/>
      <w:lvlJc w:val="left"/>
      <w:pPr>
        <w:tabs>
          <w:tab w:val="num" w:pos="3680"/>
        </w:tabs>
        <w:ind w:left="3680" w:hanging="360"/>
      </w:pPr>
    </w:lvl>
    <w:lvl w:ilvl="5" w:tplc="001B0409" w:tentative="1">
      <w:start w:val="1"/>
      <w:numFmt w:val="lowerRoman"/>
      <w:lvlText w:val="%6."/>
      <w:lvlJc w:val="right"/>
      <w:pPr>
        <w:tabs>
          <w:tab w:val="num" w:pos="4400"/>
        </w:tabs>
        <w:ind w:left="4400" w:hanging="180"/>
      </w:pPr>
    </w:lvl>
    <w:lvl w:ilvl="6" w:tplc="000F0409" w:tentative="1">
      <w:start w:val="1"/>
      <w:numFmt w:val="decimal"/>
      <w:lvlText w:val="%7."/>
      <w:lvlJc w:val="left"/>
      <w:pPr>
        <w:tabs>
          <w:tab w:val="num" w:pos="5120"/>
        </w:tabs>
        <w:ind w:left="5120" w:hanging="360"/>
      </w:pPr>
    </w:lvl>
    <w:lvl w:ilvl="7" w:tplc="00190409" w:tentative="1">
      <w:start w:val="1"/>
      <w:numFmt w:val="lowerLetter"/>
      <w:lvlText w:val="%8."/>
      <w:lvlJc w:val="left"/>
      <w:pPr>
        <w:tabs>
          <w:tab w:val="num" w:pos="5840"/>
        </w:tabs>
        <w:ind w:left="5840" w:hanging="360"/>
      </w:pPr>
    </w:lvl>
    <w:lvl w:ilvl="8" w:tplc="001B0409" w:tentative="1">
      <w:start w:val="1"/>
      <w:numFmt w:val="lowerRoman"/>
      <w:lvlText w:val="%9."/>
      <w:lvlJc w:val="right"/>
      <w:pPr>
        <w:tabs>
          <w:tab w:val="num" w:pos="6560"/>
        </w:tabs>
        <w:ind w:left="6560" w:hanging="180"/>
      </w:pPr>
    </w:lvl>
  </w:abstractNum>
  <w:abstractNum w:abstractNumId="13">
    <w:nsid w:val="30E44F48"/>
    <w:multiLevelType w:val="hybridMultilevel"/>
    <w:tmpl w:val="8570B3FE"/>
    <w:lvl w:ilvl="0" w:tplc="05826D78">
      <w:start w:val="1"/>
      <w:numFmt w:val="decimal"/>
      <w:lvlText w:val="%1."/>
      <w:lvlJc w:val="left"/>
      <w:pPr>
        <w:tabs>
          <w:tab w:val="num" w:pos="910"/>
        </w:tabs>
        <w:ind w:left="910" w:hanging="360"/>
      </w:pPr>
      <w:rPr>
        <w:rFonts w:hint="default"/>
      </w:rPr>
    </w:lvl>
    <w:lvl w:ilvl="1" w:tplc="00190409" w:tentative="1">
      <w:start w:val="1"/>
      <w:numFmt w:val="lowerLetter"/>
      <w:lvlText w:val="%2."/>
      <w:lvlJc w:val="left"/>
      <w:pPr>
        <w:tabs>
          <w:tab w:val="num" w:pos="1630"/>
        </w:tabs>
        <w:ind w:left="1630" w:hanging="360"/>
      </w:pPr>
    </w:lvl>
    <w:lvl w:ilvl="2" w:tplc="001B0409" w:tentative="1">
      <w:start w:val="1"/>
      <w:numFmt w:val="lowerRoman"/>
      <w:lvlText w:val="%3."/>
      <w:lvlJc w:val="right"/>
      <w:pPr>
        <w:tabs>
          <w:tab w:val="num" w:pos="2350"/>
        </w:tabs>
        <w:ind w:left="2350" w:hanging="180"/>
      </w:pPr>
    </w:lvl>
    <w:lvl w:ilvl="3" w:tplc="000F0409" w:tentative="1">
      <w:start w:val="1"/>
      <w:numFmt w:val="decimal"/>
      <w:lvlText w:val="%4."/>
      <w:lvlJc w:val="left"/>
      <w:pPr>
        <w:tabs>
          <w:tab w:val="num" w:pos="3070"/>
        </w:tabs>
        <w:ind w:left="3070" w:hanging="360"/>
      </w:pPr>
    </w:lvl>
    <w:lvl w:ilvl="4" w:tplc="00190409" w:tentative="1">
      <w:start w:val="1"/>
      <w:numFmt w:val="lowerLetter"/>
      <w:lvlText w:val="%5."/>
      <w:lvlJc w:val="left"/>
      <w:pPr>
        <w:tabs>
          <w:tab w:val="num" w:pos="3790"/>
        </w:tabs>
        <w:ind w:left="3790" w:hanging="360"/>
      </w:pPr>
    </w:lvl>
    <w:lvl w:ilvl="5" w:tplc="001B0409" w:tentative="1">
      <w:start w:val="1"/>
      <w:numFmt w:val="lowerRoman"/>
      <w:lvlText w:val="%6."/>
      <w:lvlJc w:val="right"/>
      <w:pPr>
        <w:tabs>
          <w:tab w:val="num" w:pos="4510"/>
        </w:tabs>
        <w:ind w:left="4510" w:hanging="180"/>
      </w:pPr>
    </w:lvl>
    <w:lvl w:ilvl="6" w:tplc="000F0409" w:tentative="1">
      <w:start w:val="1"/>
      <w:numFmt w:val="decimal"/>
      <w:lvlText w:val="%7."/>
      <w:lvlJc w:val="left"/>
      <w:pPr>
        <w:tabs>
          <w:tab w:val="num" w:pos="5230"/>
        </w:tabs>
        <w:ind w:left="5230" w:hanging="360"/>
      </w:pPr>
    </w:lvl>
    <w:lvl w:ilvl="7" w:tplc="00190409" w:tentative="1">
      <w:start w:val="1"/>
      <w:numFmt w:val="lowerLetter"/>
      <w:lvlText w:val="%8."/>
      <w:lvlJc w:val="left"/>
      <w:pPr>
        <w:tabs>
          <w:tab w:val="num" w:pos="5950"/>
        </w:tabs>
        <w:ind w:left="5950" w:hanging="360"/>
      </w:pPr>
    </w:lvl>
    <w:lvl w:ilvl="8" w:tplc="001B0409" w:tentative="1">
      <w:start w:val="1"/>
      <w:numFmt w:val="lowerRoman"/>
      <w:lvlText w:val="%9."/>
      <w:lvlJc w:val="right"/>
      <w:pPr>
        <w:tabs>
          <w:tab w:val="num" w:pos="6670"/>
        </w:tabs>
        <w:ind w:left="6670" w:hanging="180"/>
      </w:pPr>
    </w:lvl>
  </w:abstractNum>
  <w:abstractNum w:abstractNumId="14">
    <w:nsid w:val="35D2730A"/>
    <w:multiLevelType w:val="hybridMultilevel"/>
    <w:tmpl w:val="380A3552"/>
    <w:lvl w:ilvl="0" w:tplc="00010409">
      <w:start w:val="1"/>
      <w:numFmt w:val="bullet"/>
      <w:lvlText w:val=""/>
      <w:lvlJc w:val="left"/>
      <w:pPr>
        <w:tabs>
          <w:tab w:val="num" w:pos="800"/>
        </w:tabs>
        <w:ind w:left="800" w:hanging="360"/>
      </w:pPr>
      <w:rPr>
        <w:rFonts w:ascii="Symbol" w:hAnsi="Symbol" w:hint="default"/>
        <w:b/>
        <w:sz w:val="24"/>
        <w:szCs w:val="24"/>
      </w:rPr>
    </w:lvl>
    <w:lvl w:ilvl="1" w:tplc="00190409" w:tentative="1">
      <w:start w:val="1"/>
      <w:numFmt w:val="lowerLetter"/>
      <w:lvlText w:val="%2."/>
      <w:lvlJc w:val="left"/>
      <w:pPr>
        <w:tabs>
          <w:tab w:val="num" w:pos="1520"/>
        </w:tabs>
        <w:ind w:left="1520" w:hanging="360"/>
      </w:pPr>
    </w:lvl>
    <w:lvl w:ilvl="2" w:tplc="001B0409" w:tentative="1">
      <w:start w:val="1"/>
      <w:numFmt w:val="lowerRoman"/>
      <w:lvlText w:val="%3."/>
      <w:lvlJc w:val="right"/>
      <w:pPr>
        <w:tabs>
          <w:tab w:val="num" w:pos="2240"/>
        </w:tabs>
        <w:ind w:left="2240" w:hanging="180"/>
      </w:pPr>
    </w:lvl>
    <w:lvl w:ilvl="3" w:tplc="000F0409" w:tentative="1">
      <w:start w:val="1"/>
      <w:numFmt w:val="decimal"/>
      <w:lvlText w:val="%4."/>
      <w:lvlJc w:val="left"/>
      <w:pPr>
        <w:tabs>
          <w:tab w:val="num" w:pos="2960"/>
        </w:tabs>
        <w:ind w:left="2960" w:hanging="360"/>
      </w:pPr>
    </w:lvl>
    <w:lvl w:ilvl="4" w:tplc="00190409" w:tentative="1">
      <w:start w:val="1"/>
      <w:numFmt w:val="lowerLetter"/>
      <w:lvlText w:val="%5."/>
      <w:lvlJc w:val="left"/>
      <w:pPr>
        <w:tabs>
          <w:tab w:val="num" w:pos="3680"/>
        </w:tabs>
        <w:ind w:left="3680" w:hanging="360"/>
      </w:pPr>
    </w:lvl>
    <w:lvl w:ilvl="5" w:tplc="001B0409" w:tentative="1">
      <w:start w:val="1"/>
      <w:numFmt w:val="lowerRoman"/>
      <w:lvlText w:val="%6."/>
      <w:lvlJc w:val="right"/>
      <w:pPr>
        <w:tabs>
          <w:tab w:val="num" w:pos="4400"/>
        </w:tabs>
        <w:ind w:left="4400" w:hanging="180"/>
      </w:pPr>
    </w:lvl>
    <w:lvl w:ilvl="6" w:tplc="000F0409" w:tentative="1">
      <w:start w:val="1"/>
      <w:numFmt w:val="decimal"/>
      <w:lvlText w:val="%7."/>
      <w:lvlJc w:val="left"/>
      <w:pPr>
        <w:tabs>
          <w:tab w:val="num" w:pos="5120"/>
        </w:tabs>
        <w:ind w:left="5120" w:hanging="360"/>
      </w:pPr>
    </w:lvl>
    <w:lvl w:ilvl="7" w:tplc="00190409" w:tentative="1">
      <w:start w:val="1"/>
      <w:numFmt w:val="lowerLetter"/>
      <w:lvlText w:val="%8."/>
      <w:lvlJc w:val="left"/>
      <w:pPr>
        <w:tabs>
          <w:tab w:val="num" w:pos="5840"/>
        </w:tabs>
        <w:ind w:left="5840" w:hanging="360"/>
      </w:pPr>
    </w:lvl>
    <w:lvl w:ilvl="8" w:tplc="001B0409" w:tentative="1">
      <w:start w:val="1"/>
      <w:numFmt w:val="lowerRoman"/>
      <w:lvlText w:val="%9."/>
      <w:lvlJc w:val="right"/>
      <w:pPr>
        <w:tabs>
          <w:tab w:val="num" w:pos="6560"/>
        </w:tabs>
        <w:ind w:left="6560" w:hanging="180"/>
      </w:pPr>
    </w:lvl>
  </w:abstractNum>
  <w:abstractNum w:abstractNumId="15">
    <w:nsid w:val="48A93093"/>
    <w:multiLevelType w:val="hybridMultilevel"/>
    <w:tmpl w:val="B9020824"/>
    <w:lvl w:ilvl="0" w:tplc="35A4FAA6">
      <w:start w:val="1"/>
      <w:numFmt w:val="decimal"/>
      <w:lvlText w:val="%1."/>
      <w:lvlJc w:val="left"/>
      <w:pPr>
        <w:tabs>
          <w:tab w:val="num" w:pos="800"/>
        </w:tabs>
        <w:ind w:left="800" w:hanging="360"/>
      </w:pPr>
      <w:rPr>
        <w:rFonts w:hint="default"/>
      </w:rPr>
    </w:lvl>
    <w:lvl w:ilvl="1" w:tplc="00190409" w:tentative="1">
      <w:start w:val="1"/>
      <w:numFmt w:val="lowerLetter"/>
      <w:lvlText w:val="%2."/>
      <w:lvlJc w:val="left"/>
      <w:pPr>
        <w:tabs>
          <w:tab w:val="num" w:pos="1520"/>
        </w:tabs>
        <w:ind w:left="1520" w:hanging="360"/>
      </w:pPr>
    </w:lvl>
    <w:lvl w:ilvl="2" w:tplc="001B0409" w:tentative="1">
      <w:start w:val="1"/>
      <w:numFmt w:val="lowerRoman"/>
      <w:lvlText w:val="%3."/>
      <w:lvlJc w:val="right"/>
      <w:pPr>
        <w:tabs>
          <w:tab w:val="num" w:pos="2240"/>
        </w:tabs>
        <w:ind w:left="2240" w:hanging="180"/>
      </w:pPr>
    </w:lvl>
    <w:lvl w:ilvl="3" w:tplc="000F0409" w:tentative="1">
      <w:start w:val="1"/>
      <w:numFmt w:val="decimal"/>
      <w:lvlText w:val="%4."/>
      <w:lvlJc w:val="left"/>
      <w:pPr>
        <w:tabs>
          <w:tab w:val="num" w:pos="2960"/>
        </w:tabs>
        <w:ind w:left="2960" w:hanging="360"/>
      </w:pPr>
    </w:lvl>
    <w:lvl w:ilvl="4" w:tplc="00190409" w:tentative="1">
      <w:start w:val="1"/>
      <w:numFmt w:val="lowerLetter"/>
      <w:lvlText w:val="%5."/>
      <w:lvlJc w:val="left"/>
      <w:pPr>
        <w:tabs>
          <w:tab w:val="num" w:pos="3680"/>
        </w:tabs>
        <w:ind w:left="3680" w:hanging="360"/>
      </w:pPr>
    </w:lvl>
    <w:lvl w:ilvl="5" w:tplc="001B0409" w:tentative="1">
      <w:start w:val="1"/>
      <w:numFmt w:val="lowerRoman"/>
      <w:lvlText w:val="%6."/>
      <w:lvlJc w:val="right"/>
      <w:pPr>
        <w:tabs>
          <w:tab w:val="num" w:pos="4400"/>
        </w:tabs>
        <w:ind w:left="4400" w:hanging="180"/>
      </w:pPr>
    </w:lvl>
    <w:lvl w:ilvl="6" w:tplc="000F0409" w:tentative="1">
      <w:start w:val="1"/>
      <w:numFmt w:val="decimal"/>
      <w:lvlText w:val="%7."/>
      <w:lvlJc w:val="left"/>
      <w:pPr>
        <w:tabs>
          <w:tab w:val="num" w:pos="5120"/>
        </w:tabs>
        <w:ind w:left="5120" w:hanging="360"/>
      </w:pPr>
    </w:lvl>
    <w:lvl w:ilvl="7" w:tplc="00190409" w:tentative="1">
      <w:start w:val="1"/>
      <w:numFmt w:val="lowerLetter"/>
      <w:lvlText w:val="%8."/>
      <w:lvlJc w:val="left"/>
      <w:pPr>
        <w:tabs>
          <w:tab w:val="num" w:pos="5840"/>
        </w:tabs>
        <w:ind w:left="5840" w:hanging="360"/>
      </w:pPr>
    </w:lvl>
    <w:lvl w:ilvl="8" w:tplc="001B0409" w:tentative="1">
      <w:start w:val="1"/>
      <w:numFmt w:val="lowerRoman"/>
      <w:lvlText w:val="%9."/>
      <w:lvlJc w:val="right"/>
      <w:pPr>
        <w:tabs>
          <w:tab w:val="num" w:pos="6560"/>
        </w:tabs>
        <w:ind w:left="6560" w:hanging="180"/>
      </w:pPr>
    </w:lvl>
  </w:abstractNum>
  <w:abstractNum w:abstractNumId="16">
    <w:nsid w:val="53DF4872"/>
    <w:multiLevelType w:val="hybridMultilevel"/>
    <w:tmpl w:val="F3BC0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CD2887"/>
    <w:multiLevelType w:val="hybridMultilevel"/>
    <w:tmpl w:val="E272D492"/>
    <w:lvl w:ilvl="0" w:tplc="35A4FAA6">
      <w:start w:val="1"/>
      <w:numFmt w:val="decimal"/>
      <w:lvlText w:val="%1."/>
      <w:lvlJc w:val="left"/>
      <w:pPr>
        <w:tabs>
          <w:tab w:val="num" w:pos="1240"/>
        </w:tabs>
        <w:ind w:left="1240" w:hanging="360"/>
      </w:pPr>
      <w:rPr>
        <w:rFonts w:hint="default"/>
      </w:rPr>
    </w:lvl>
    <w:lvl w:ilvl="1" w:tplc="00190409" w:tentative="1">
      <w:start w:val="1"/>
      <w:numFmt w:val="lowerLetter"/>
      <w:lvlText w:val="%2."/>
      <w:lvlJc w:val="left"/>
      <w:pPr>
        <w:tabs>
          <w:tab w:val="num" w:pos="1880"/>
        </w:tabs>
        <w:ind w:left="1880" w:hanging="360"/>
      </w:pPr>
    </w:lvl>
    <w:lvl w:ilvl="2" w:tplc="001B0409" w:tentative="1">
      <w:start w:val="1"/>
      <w:numFmt w:val="lowerRoman"/>
      <w:lvlText w:val="%3."/>
      <w:lvlJc w:val="right"/>
      <w:pPr>
        <w:tabs>
          <w:tab w:val="num" w:pos="2600"/>
        </w:tabs>
        <w:ind w:left="2600" w:hanging="180"/>
      </w:pPr>
    </w:lvl>
    <w:lvl w:ilvl="3" w:tplc="000F0409" w:tentative="1">
      <w:start w:val="1"/>
      <w:numFmt w:val="decimal"/>
      <w:lvlText w:val="%4."/>
      <w:lvlJc w:val="left"/>
      <w:pPr>
        <w:tabs>
          <w:tab w:val="num" w:pos="3320"/>
        </w:tabs>
        <w:ind w:left="3320" w:hanging="360"/>
      </w:pPr>
    </w:lvl>
    <w:lvl w:ilvl="4" w:tplc="00190409" w:tentative="1">
      <w:start w:val="1"/>
      <w:numFmt w:val="lowerLetter"/>
      <w:lvlText w:val="%5."/>
      <w:lvlJc w:val="left"/>
      <w:pPr>
        <w:tabs>
          <w:tab w:val="num" w:pos="4040"/>
        </w:tabs>
        <w:ind w:left="4040" w:hanging="360"/>
      </w:pPr>
    </w:lvl>
    <w:lvl w:ilvl="5" w:tplc="001B0409" w:tentative="1">
      <w:start w:val="1"/>
      <w:numFmt w:val="lowerRoman"/>
      <w:lvlText w:val="%6."/>
      <w:lvlJc w:val="right"/>
      <w:pPr>
        <w:tabs>
          <w:tab w:val="num" w:pos="4760"/>
        </w:tabs>
        <w:ind w:left="4760" w:hanging="180"/>
      </w:pPr>
    </w:lvl>
    <w:lvl w:ilvl="6" w:tplc="000F0409" w:tentative="1">
      <w:start w:val="1"/>
      <w:numFmt w:val="decimal"/>
      <w:lvlText w:val="%7."/>
      <w:lvlJc w:val="left"/>
      <w:pPr>
        <w:tabs>
          <w:tab w:val="num" w:pos="5480"/>
        </w:tabs>
        <w:ind w:left="5480" w:hanging="360"/>
      </w:pPr>
    </w:lvl>
    <w:lvl w:ilvl="7" w:tplc="00190409" w:tentative="1">
      <w:start w:val="1"/>
      <w:numFmt w:val="lowerLetter"/>
      <w:lvlText w:val="%8."/>
      <w:lvlJc w:val="left"/>
      <w:pPr>
        <w:tabs>
          <w:tab w:val="num" w:pos="6200"/>
        </w:tabs>
        <w:ind w:left="6200" w:hanging="360"/>
      </w:pPr>
    </w:lvl>
    <w:lvl w:ilvl="8" w:tplc="001B0409" w:tentative="1">
      <w:start w:val="1"/>
      <w:numFmt w:val="lowerRoman"/>
      <w:lvlText w:val="%9."/>
      <w:lvlJc w:val="right"/>
      <w:pPr>
        <w:tabs>
          <w:tab w:val="num" w:pos="6920"/>
        </w:tabs>
        <w:ind w:left="6920" w:hanging="180"/>
      </w:pPr>
    </w:lvl>
  </w:abstractNum>
  <w:abstractNum w:abstractNumId="18">
    <w:nsid w:val="58465035"/>
    <w:multiLevelType w:val="hybridMultilevel"/>
    <w:tmpl w:val="9F282A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96D040E"/>
    <w:multiLevelType w:val="hybridMultilevel"/>
    <w:tmpl w:val="8FF2A120"/>
    <w:lvl w:ilvl="0" w:tplc="000F0409">
      <w:start w:val="1"/>
      <w:numFmt w:val="decimal"/>
      <w:lvlText w:val="%1."/>
      <w:lvlJc w:val="left"/>
      <w:pPr>
        <w:tabs>
          <w:tab w:val="num" w:pos="1270"/>
        </w:tabs>
        <w:ind w:left="1270" w:hanging="360"/>
      </w:pPr>
    </w:lvl>
    <w:lvl w:ilvl="1" w:tplc="00190409" w:tentative="1">
      <w:start w:val="1"/>
      <w:numFmt w:val="lowerLetter"/>
      <w:lvlText w:val="%2."/>
      <w:lvlJc w:val="left"/>
      <w:pPr>
        <w:tabs>
          <w:tab w:val="num" w:pos="1990"/>
        </w:tabs>
        <w:ind w:left="1990" w:hanging="360"/>
      </w:pPr>
    </w:lvl>
    <w:lvl w:ilvl="2" w:tplc="001B0409" w:tentative="1">
      <w:start w:val="1"/>
      <w:numFmt w:val="lowerRoman"/>
      <w:lvlText w:val="%3."/>
      <w:lvlJc w:val="right"/>
      <w:pPr>
        <w:tabs>
          <w:tab w:val="num" w:pos="2710"/>
        </w:tabs>
        <w:ind w:left="2710" w:hanging="180"/>
      </w:pPr>
    </w:lvl>
    <w:lvl w:ilvl="3" w:tplc="000F0409" w:tentative="1">
      <w:start w:val="1"/>
      <w:numFmt w:val="decimal"/>
      <w:lvlText w:val="%4."/>
      <w:lvlJc w:val="left"/>
      <w:pPr>
        <w:tabs>
          <w:tab w:val="num" w:pos="3430"/>
        </w:tabs>
        <w:ind w:left="3430" w:hanging="360"/>
      </w:pPr>
    </w:lvl>
    <w:lvl w:ilvl="4" w:tplc="00190409" w:tentative="1">
      <w:start w:val="1"/>
      <w:numFmt w:val="lowerLetter"/>
      <w:lvlText w:val="%5."/>
      <w:lvlJc w:val="left"/>
      <w:pPr>
        <w:tabs>
          <w:tab w:val="num" w:pos="4150"/>
        </w:tabs>
        <w:ind w:left="4150" w:hanging="360"/>
      </w:pPr>
    </w:lvl>
    <w:lvl w:ilvl="5" w:tplc="001B0409" w:tentative="1">
      <w:start w:val="1"/>
      <w:numFmt w:val="lowerRoman"/>
      <w:lvlText w:val="%6."/>
      <w:lvlJc w:val="right"/>
      <w:pPr>
        <w:tabs>
          <w:tab w:val="num" w:pos="4870"/>
        </w:tabs>
        <w:ind w:left="4870" w:hanging="180"/>
      </w:pPr>
    </w:lvl>
    <w:lvl w:ilvl="6" w:tplc="000F0409" w:tentative="1">
      <w:start w:val="1"/>
      <w:numFmt w:val="decimal"/>
      <w:lvlText w:val="%7."/>
      <w:lvlJc w:val="left"/>
      <w:pPr>
        <w:tabs>
          <w:tab w:val="num" w:pos="5590"/>
        </w:tabs>
        <w:ind w:left="5590" w:hanging="360"/>
      </w:pPr>
    </w:lvl>
    <w:lvl w:ilvl="7" w:tplc="00190409" w:tentative="1">
      <w:start w:val="1"/>
      <w:numFmt w:val="lowerLetter"/>
      <w:lvlText w:val="%8."/>
      <w:lvlJc w:val="left"/>
      <w:pPr>
        <w:tabs>
          <w:tab w:val="num" w:pos="6310"/>
        </w:tabs>
        <w:ind w:left="6310" w:hanging="360"/>
      </w:pPr>
    </w:lvl>
    <w:lvl w:ilvl="8" w:tplc="001B0409" w:tentative="1">
      <w:start w:val="1"/>
      <w:numFmt w:val="lowerRoman"/>
      <w:lvlText w:val="%9."/>
      <w:lvlJc w:val="right"/>
      <w:pPr>
        <w:tabs>
          <w:tab w:val="num" w:pos="7030"/>
        </w:tabs>
        <w:ind w:left="7030" w:hanging="180"/>
      </w:pPr>
    </w:lvl>
  </w:abstractNum>
  <w:abstractNum w:abstractNumId="20">
    <w:nsid w:val="5DB94ACC"/>
    <w:multiLevelType w:val="hybridMultilevel"/>
    <w:tmpl w:val="5344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9427E8"/>
    <w:multiLevelType w:val="hybridMultilevel"/>
    <w:tmpl w:val="5BAC50EE"/>
    <w:lvl w:ilvl="0" w:tplc="2CFE5142">
      <w:start w:val="1"/>
      <w:numFmt w:val="decimal"/>
      <w:lvlText w:val="%1."/>
      <w:lvlJc w:val="left"/>
      <w:pPr>
        <w:ind w:left="945" w:hanging="585"/>
      </w:pPr>
      <w:rPr>
        <w:rFonts w:ascii="Calibri" w:hAnsi="Calibri" w:hint="default"/>
        <w:i w:val="0"/>
        <w:color w:val="00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E17E81"/>
    <w:multiLevelType w:val="hybridMultilevel"/>
    <w:tmpl w:val="4104AC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D895E37"/>
    <w:multiLevelType w:val="hybridMultilevel"/>
    <w:tmpl w:val="51082A6E"/>
    <w:lvl w:ilvl="0" w:tplc="05826D78">
      <w:start w:val="1"/>
      <w:numFmt w:val="decimal"/>
      <w:lvlText w:val="%1."/>
      <w:lvlJc w:val="left"/>
      <w:pPr>
        <w:tabs>
          <w:tab w:val="num" w:pos="910"/>
        </w:tabs>
        <w:ind w:left="910" w:hanging="360"/>
      </w:pPr>
      <w:rPr>
        <w:rFonts w:hint="default"/>
      </w:rPr>
    </w:lvl>
    <w:lvl w:ilvl="1" w:tplc="00190409" w:tentative="1">
      <w:start w:val="1"/>
      <w:numFmt w:val="lowerLetter"/>
      <w:lvlText w:val="%2."/>
      <w:lvlJc w:val="left"/>
      <w:pPr>
        <w:tabs>
          <w:tab w:val="num" w:pos="1630"/>
        </w:tabs>
        <w:ind w:left="1630" w:hanging="360"/>
      </w:pPr>
    </w:lvl>
    <w:lvl w:ilvl="2" w:tplc="001B0409" w:tentative="1">
      <w:start w:val="1"/>
      <w:numFmt w:val="lowerRoman"/>
      <w:lvlText w:val="%3."/>
      <w:lvlJc w:val="right"/>
      <w:pPr>
        <w:tabs>
          <w:tab w:val="num" w:pos="2350"/>
        </w:tabs>
        <w:ind w:left="2350" w:hanging="180"/>
      </w:pPr>
    </w:lvl>
    <w:lvl w:ilvl="3" w:tplc="000F0409" w:tentative="1">
      <w:start w:val="1"/>
      <w:numFmt w:val="decimal"/>
      <w:lvlText w:val="%4."/>
      <w:lvlJc w:val="left"/>
      <w:pPr>
        <w:tabs>
          <w:tab w:val="num" w:pos="3070"/>
        </w:tabs>
        <w:ind w:left="3070" w:hanging="360"/>
      </w:pPr>
    </w:lvl>
    <w:lvl w:ilvl="4" w:tplc="00190409" w:tentative="1">
      <w:start w:val="1"/>
      <w:numFmt w:val="lowerLetter"/>
      <w:lvlText w:val="%5."/>
      <w:lvlJc w:val="left"/>
      <w:pPr>
        <w:tabs>
          <w:tab w:val="num" w:pos="3790"/>
        </w:tabs>
        <w:ind w:left="3790" w:hanging="360"/>
      </w:pPr>
    </w:lvl>
    <w:lvl w:ilvl="5" w:tplc="001B0409" w:tentative="1">
      <w:start w:val="1"/>
      <w:numFmt w:val="lowerRoman"/>
      <w:lvlText w:val="%6."/>
      <w:lvlJc w:val="right"/>
      <w:pPr>
        <w:tabs>
          <w:tab w:val="num" w:pos="4510"/>
        </w:tabs>
        <w:ind w:left="4510" w:hanging="180"/>
      </w:pPr>
    </w:lvl>
    <w:lvl w:ilvl="6" w:tplc="000F0409" w:tentative="1">
      <w:start w:val="1"/>
      <w:numFmt w:val="decimal"/>
      <w:lvlText w:val="%7."/>
      <w:lvlJc w:val="left"/>
      <w:pPr>
        <w:tabs>
          <w:tab w:val="num" w:pos="5230"/>
        </w:tabs>
        <w:ind w:left="5230" w:hanging="360"/>
      </w:pPr>
    </w:lvl>
    <w:lvl w:ilvl="7" w:tplc="00190409" w:tentative="1">
      <w:start w:val="1"/>
      <w:numFmt w:val="lowerLetter"/>
      <w:lvlText w:val="%8."/>
      <w:lvlJc w:val="left"/>
      <w:pPr>
        <w:tabs>
          <w:tab w:val="num" w:pos="5950"/>
        </w:tabs>
        <w:ind w:left="5950" w:hanging="360"/>
      </w:pPr>
    </w:lvl>
    <w:lvl w:ilvl="8" w:tplc="001B0409" w:tentative="1">
      <w:start w:val="1"/>
      <w:numFmt w:val="lowerRoman"/>
      <w:lvlText w:val="%9."/>
      <w:lvlJc w:val="right"/>
      <w:pPr>
        <w:tabs>
          <w:tab w:val="num" w:pos="6670"/>
        </w:tabs>
        <w:ind w:left="6670" w:hanging="180"/>
      </w:pPr>
    </w:lvl>
  </w:abstractNum>
  <w:abstractNum w:abstractNumId="24">
    <w:nsid w:val="75BF7E60"/>
    <w:multiLevelType w:val="hybridMultilevel"/>
    <w:tmpl w:val="1988EA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67D626B"/>
    <w:multiLevelType w:val="hybridMultilevel"/>
    <w:tmpl w:val="B8E26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8371EE2"/>
    <w:multiLevelType w:val="hybridMultilevel"/>
    <w:tmpl w:val="1AB4E8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96A20DC"/>
    <w:multiLevelType w:val="hybridMultilevel"/>
    <w:tmpl w:val="BB7C26CA"/>
    <w:lvl w:ilvl="0" w:tplc="D1F2D57A">
      <w:start w:val="1"/>
      <w:numFmt w:val="decimal"/>
      <w:lvlText w:val="%1."/>
      <w:lvlJc w:val="left"/>
      <w:pPr>
        <w:ind w:left="360" w:hanging="360"/>
      </w:pPr>
      <w:rPr>
        <w:rFonts w:hint="default"/>
        <w:b/>
        <w:sz w:val="24"/>
        <w:szCs w:val="24"/>
      </w:rPr>
    </w:lvl>
    <w:lvl w:ilvl="1" w:tplc="00010409">
      <w:start w:val="1"/>
      <w:numFmt w:val="bullet"/>
      <w:lvlText w:val=""/>
      <w:lvlJc w:val="left"/>
      <w:pPr>
        <w:tabs>
          <w:tab w:val="num" w:pos="1080"/>
        </w:tabs>
        <w:ind w:left="1080" w:hanging="360"/>
      </w:pPr>
      <w:rPr>
        <w:rFonts w:ascii="Symbol" w:hAnsi="Symbol" w:hint="default"/>
        <w:b/>
        <w:sz w:val="24"/>
        <w:szCs w:val="24"/>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6"/>
  </w:num>
  <w:num w:numId="2">
    <w:abstractNumId w:val="20"/>
  </w:num>
  <w:num w:numId="3">
    <w:abstractNumId w:val="25"/>
  </w:num>
  <w:num w:numId="4">
    <w:abstractNumId w:val="16"/>
  </w:num>
  <w:num w:numId="5">
    <w:abstractNumId w:val="21"/>
  </w:num>
  <w:num w:numId="6">
    <w:abstractNumId w:val="22"/>
  </w:num>
  <w:num w:numId="7">
    <w:abstractNumId w:val="27"/>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0"/>
  </w:num>
  <w:num w:numId="19">
    <w:abstractNumId w:val="19"/>
  </w:num>
  <w:num w:numId="20">
    <w:abstractNumId w:val="23"/>
  </w:num>
  <w:num w:numId="21">
    <w:abstractNumId w:val="13"/>
  </w:num>
  <w:num w:numId="22">
    <w:abstractNumId w:val="12"/>
  </w:num>
  <w:num w:numId="23">
    <w:abstractNumId w:val="17"/>
  </w:num>
  <w:num w:numId="24">
    <w:abstractNumId w:val="15"/>
  </w:num>
  <w:num w:numId="25">
    <w:abstractNumId w:val="14"/>
  </w:num>
  <w:num w:numId="26">
    <w:abstractNumId w:val="11"/>
  </w:num>
  <w:num w:numId="27">
    <w:abstractNumId w:val="18"/>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400E0"/>
    <w:rsid w:val="001B6F6D"/>
    <w:rsid w:val="002400E0"/>
    <w:rsid w:val="00436A73"/>
    <w:rsid w:val="00477172"/>
    <w:rsid w:val="00525CDA"/>
    <w:rsid w:val="00950E92"/>
    <w:rsid w:val="00AD424F"/>
    <w:rsid w:val="00BA574D"/>
    <w:rsid w:val="00E11715"/>
    <w:rsid w:val="00E55C36"/>
    <w:rsid w:val="00F74A40"/>
    <w:rsid w:val="00F81265"/>
  </w:rsids>
  <m:mathPr>
    <m:mathFont m:val="Times New Roman"/>
    <m:brkBin m:val="before"/>
    <m:brkBinSub m:val="--"/>
    <m:smallFrac m:val="off"/>
    <m:dispDef m:val="off"/>
    <m:lMargin m:val="0"/>
    <m:rMargin m:val="0"/>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1B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11715"/>
    <w:pPr>
      <w:tabs>
        <w:tab w:val="center" w:pos="4320"/>
        <w:tab w:val="right" w:pos="8640"/>
      </w:tabs>
    </w:pPr>
  </w:style>
  <w:style w:type="character" w:customStyle="1" w:styleId="HeaderChar">
    <w:name w:val="Header Char"/>
    <w:basedOn w:val="DefaultParagraphFont"/>
    <w:link w:val="Header"/>
    <w:uiPriority w:val="99"/>
    <w:semiHidden/>
    <w:rsid w:val="00E11715"/>
  </w:style>
  <w:style w:type="paragraph" w:styleId="Footer">
    <w:name w:val="footer"/>
    <w:basedOn w:val="Normal"/>
    <w:link w:val="FooterChar"/>
    <w:uiPriority w:val="99"/>
    <w:unhideWhenUsed/>
    <w:rsid w:val="00E11715"/>
    <w:pPr>
      <w:tabs>
        <w:tab w:val="center" w:pos="4320"/>
        <w:tab w:val="right" w:pos="8640"/>
      </w:tabs>
    </w:pPr>
  </w:style>
  <w:style w:type="character" w:customStyle="1" w:styleId="FooterChar">
    <w:name w:val="Footer Char"/>
    <w:basedOn w:val="DefaultParagraphFont"/>
    <w:link w:val="Footer"/>
    <w:uiPriority w:val="99"/>
    <w:rsid w:val="00E11715"/>
  </w:style>
  <w:style w:type="paragraph" w:styleId="NoSpacing">
    <w:name w:val="No Spacing"/>
    <w:basedOn w:val="Normal"/>
    <w:link w:val="NoSpacingChar"/>
    <w:uiPriority w:val="1"/>
    <w:semiHidden/>
    <w:qFormat/>
    <w:rsid w:val="001B6F6D"/>
    <w:rPr>
      <w:rFonts w:ascii="Calibri" w:eastAsia="Times New Roman" w:hAnsi="Calibri" w:cs="Times New Roman"/>
      <w:sz w:val="22"/>
      <w:szCs w:val="22"/>
      <w:lang w:bidi="en-US"/>
    </w:rPr>
  </w:style>
  <w:style w:type="character" w:customStyle="1" w:styleId="NoSpacingChar">
    <w:name w:val="No Spacing Char"/>
    <w:basedOn w:val="DefaultParagraphFont"/>
    <w:link w:val="NoSpacing"/>
    <w:uiPriority w:val="1"/>
    <w:semiHidden/>
    <w:rsid w:val="001B6F6D"/>
    <w:rPr>
      <w:rFonts w:ascii="Calibri" w:eastAsia="Times New Roman" w:hAnsi="Calibri" w:cs="Times New Roman"/>
      <w:sz w:val="22"/>
      <w:szCs w:val="22"/>
      <w:lang w:bidi="en-US"/>
    </w:rPr>
  </w:style>
  <w:style w:type="character" w:styleId="Emphasis">
    <w:name w:val="Emphasis"/>
    <w:uiPriority w:val="20"/>
    <w:qFormat/>
    <w:rsid w:val="001B6F6D"/>
    <w:rPr>
      <w:b/>
      <w:bCs/>
      <w:i/>
      <w:iCs/>
      <w:color w:val="5A5A5A"/>
    </w:rPr>
  </w:style>
  <w:style w:type="paragraph" w:styleId="ListParagraph">
    <w:name w:val="List Paragraph"/>
    <w:basedOn w:val="Normal"/>
    <w:uiPriority w:val="34"/>
    <w:qFormat/>
    <w:rsid w:val="001B6F6D"/>
    <w:pPr>
      <w:ind w:left="720" w:firstLine="360"/>
      <w:contextualSpacing/>
    </w:pPr>
    <w:rPr>
      <w:rFonts w:ascii="Calibri" w:eastAsia="Times New Roman" w:hAnsi="Calibri" w:cs="Times New Roman"/>
      <w:sz w:val="22"/>
      <w:szCs w:val="22"/>
      <w:lang w:bidi="en-US"/>
    </w:rPr>
  </w:style>
  <w:style w:type="character" w:styleId="Hyperlink">
    <w:name w:val="Hyperlink"/>
    <w:basedOn w:val="DefaultParagraphFont"/>
    <w:uiPriority w:val="99"/>
    <w:unhideWhenUsed/>
    <w:rsid w:val="001B6F6D"/>
    <w:rPr>
      <w:color w:val="0000FF"/>
      <w:u w:val="single"/>
    </w:rPr>
  </w:style>
  <w:style w:type="character" w:styleId="FollowedHyperlink">
    <w:name w:val="FollowedHyperlink"/>
    <w:basedOn w:val="DefaultParagraphFont"/>
    <w:uiPriority w:val="99"/>
    <w:semiHidden/>
    <w:unhideWhenUsed/>
    <w:rsid w:val="001B6F6D"/>
    <w:rPr>
      <w:color w:val="800080"/>
      <w:u w:val="single"/>
    </w:rPr>
  </w:style>
  <w:style w:type="character" w:styleId="CommentReference">
    <w:name w:val="annotation reference"/>
    <w:basedOn w:val="DefaultParagraphFont"/>
    <w:uiPriority w:val="99"/>
    <w:semiHidden/>
    <w:unhideWhenUsed/>
    <w:rsid w:val="001B6F6D"/>
    <w:rPr>
      <w:sz w:val="18"/>
      <w:szCs w:val="18"/>
    </w:rPr>
  </w:style>
  <w:style w:type="paragraph" w:styleId="CommentText">
    <w:name w:val="annotation text"/>
    <w:basedOn w:val="Normal"/>
    <w:link w:val="CommentTextChar"/>
    <w:uiPriority w:val="99"/>
    <w:semiHidden/>
    <w:unhideWhenUsed/>
    <w:rsid w:val="001B6F6D"/>
    <w:pPr>
      <w:ind w:firstLine="360"/>
    </w:pPr>
    <w:rPr>
      <w:rFonts w:ascii="Calibri" w:eastAsia="Times New Roman" w:hAnsi="Calibri" w:cs="Times New Roman"/>
      <w:lang w:bidi="en-US"/>
    </w:rPr>
  </w:style>
  <w:style w:type="character" w:customStyle="1" w:styleId="CommentTextChar">
    <w:name w:val="Comment Text Char"/>
    <w:basedOn w:val="DefaultParagraphFont"/>
    <w:link w:val="CommentText"/>
    <w:uiPriority w:val="99"/>
    <w:semiHidden/>
    <w:rsid w:val="001B6F6D"/>
    <w:rPr>
      <w:rFonts w:ascii="Calibri" w:eastAsia="Times New Roman" w:hAnsi="Calibri" w:cs="Times New Roman"/>
      <w:lang w:bidi="en-US"/>
    </w:rPr>
  </w:style>
  <w:style w:type="paragraph" w:styleId="CommentSubject">
    <w:name w:val="annotation subject"/>
    <w:basedOn w:val="CommentText"/>
    <w:next w:val="CommentText"/>
    <w:link w:val="CommentSubjectChar"/>
    <w:uiPriority w:val="99"/>
    <w:semiHidden/>
    <w:unhideWhenUsed/>
    <w:rsid w:val="001B6F6D"/>
    <w:rPr>
      <w:b/>
      <w:bCs/>
      <w:sz w:val="20"/>
      <w:szCs w:val="20"/>
    </w:rPr>
  </w:style>
  <w:style w:type="character" w:customStyle="1" w:styleId="CommentSubjectChar">
    <w:name w:val="Comment Subject Char"/>
    <w:basedOn w:val="CommentTextChar"/>
    <w:link w:val="CommentSubject"/>
    <w:uiPriority w:val="99"/>
    <w:semiHidden/>
    <w:rsid w:val="001B6F6D"/>
    <w:rPr>
      <w:b/>
      <w:bCs/>
      <w:sz w:val="20"/>
      <w:szCs w:val="20"/>
    </w:rPr>
  </w:style>
  <w:style w:type="paragraph" w:styleId="BalloonText">
    <w:name w:val="Balloon Text"/>
    <w:basedOn w:val="Normal"/>
    <w:link w:val="BalloonTextChar"/>
    <w:uiPriority w:val="99"/>
    <w:semiHidden/>
    <w:unhideWhenUsed/>
    <w:rsid w:val="001B6F6D"/>
    <w:pPr>
      <w:ind w:firstLine="360"/>
    </w:pPr>
    <w:rPr>
      <w:rFonts w:ascii="Lucida Grande" w:eastAsia="Times New Roman" w:hAnsi="Lucida Grande" w:cs="Times New Roman"/>
      <w:sz w:val="18"/>
      <w:szCs w:val="18"/>
      <w:lang w:bidi="en-US"/>
    </w:rPr>
  </w:style>
  <w:style w:type="character" w:customStyle="1" w:styleId="BalloonTextChar">
    <w:name w:val="Balloon Text Char"/>
    <w:basedOn w:val="DefaultParagraphFont"/>
    <w:link w:val="BalloonText"/>
    <w:uiPriority w:val="99"/>
    <w:semiHidden/>
    <w:rsid w:val="001B6F6D"/>
    <w:rPr>
      <w:rFonts w:ascii="Lucida Grande" w:eastAsia="Times New Roman" w:hAnsi="Lucida Grande" w:cs="Times New Roman"/>
      <w:sz w:val="18"/>
      <w:szCs w:val="18"/>
      <w:lang w:bidi="en-US"/>
    </w:rPr>
  </w:style>
  <w:style w:type="paragraph" w:styleId="BlockText">
    <w:name w:val="Block Text"/>
    <w:basedOn w:val="Normal"/>
    <w:rsid w:val="001B6F6D"/>
    <w:pPr>
      <w:spacing w:after="120"/>
      <w:ind w:left="1440" w:right="1440" w:firstLine="360"/>
    </w:pPr>
    <w:rPr>
      <w:rFonts w:ascii="Calibri" w:eastAsia="Times New Roman" w:hAnsi="Calibri" w:cs="Times New Roman"/>
      <w:sz w:val="22"/>
      <w:szCs w:val="22"/>
      <w:lang w:bidi="en-US"/>
    </w:rPr>
  </w:style>
  <w:style w:type="paragraph" w:styleId="BodyText">
    <w:name w:val="Body Text"/>
    <w:basedOn w:val="Normal"/>
    <w:link w:val="BodyTextChar"/>
    <w:rsid w:val="001B6F6D"/>
    <w:pPr>
      <w:spacing w:after="120"/>
      <w:ind w:firstLine="360"/>
    </w:pPr>
    <w:rPr>
      <w:rFonts w:ascii="Calibri" w:eastAsia="Times New Roman" w:hAnsi="Calibri" w:cs="Times New Roman"/>
      <w:sz w:val="22"/>
      <w:szCs w:val="22"/>
      <w:lang w:bidi="en-US"/>
    </w:rPr>
  </w:style>
  <w:style w:type="character" w:customStyle="1" w:styleId="BodyTextChar">
    <w:name w:val="Body Text Char"/>
    <w:basedOn w:val="DefaultParagraphFont"/>
    <w:link w:val="BodyText"/>
    <w:rsid w:val="001B6F6D"/>
    <w:rPr>
      <w:rFonts w:ascii="Calibri" w:eastAsia="Times New Roman" w:hAnsi="Calibri" w:cs="Times New Roman"/>
      <w:sz w:val="22"/>
      <w:szCs w:val="22"/>
      <w:lang w:bidi="en-US"/>
    </w:rPr>
  </w:style>
  <w:style w:type="paragraph" w:styleId="NormalIndent">
    <w:name w:val="Normal Indent"/>
    <w:basedOn w:val="Normal"/>
    <w:rsid w:val="001B6F6D"/>
    <w:pPr>
      <w:ind w:left="720" w:firstLine="360"/>
    </w:pPr>
    <w:rPr>
      <w:rFonts w:ascii="Calibri" w:eastAsia="Times New Roman" w:hAnsi="Calibri" w:cs="Times New Roman"/>
      <w:sz w:val="22"/>
      <w:szCs w:val="22"/>
      <w:lang w:bidi="en-US"/>
    </w:rPr>
  </w:style>
  <w:style w:type="paragraph" w:customStyle="1" w:styleId="contentbox">
    <w:name w:val="contentbox"/>
    <w:basedOn w:val="Normal"/>
    <w:rsid w:val="001B6F6D"/>
    <w:pPr>
      <w:pBdr>
        <w:top w:val="single" w:sz="4" w:space="1" w:color="auto"/>
        <w:left w:val="single" w:sz="4" w:space="4" w:color="auto"/>
        <w:bottom w:val="single" w:sz="4" w:space="1" w:color="auto"/>
        <w:right w:val="single" w:sz="4" w:space="4" w:color="auto"/>
      </w:pBdr>
      <w:ind w:left="440"/>
    </w:pPr>
    <w:rPr>
      <w:rFonts w:ascii="Calibri" w:eastAsia="Times New Roman" w:hAnsi="Calibri" w:cs="Times New Roman"/>
      <w:sz w:val="22"/>
      <w:lang w:bidi="en-US"/>
    </w:rPr>
  </w:style>
  <w:style w:type="paragraph" w:customStyle="1" w:styleId="helptext">
    <w:name w:val="helptext"/>
    <w:basedOn w:val="Normal"/>
    <w:rsid w:val="001B6F6D"/>
    <w:pPr>
      <w:ind w:left="360"/>
    </w:pPr>
    <w:rPr>
      <w:rFonts w:ascii="Calibri" w:eastAsia="Times New Roman" w:hAnsi="Calibri" w:cs="Times New Roman"/>
      <w:i/>
      <w:color w:val="3366FF"/>
      <w:sz w:val="20"/>
      <w:szCs w:val="20"/>
      <w:lang w:bidi="en-US"/>
    </w:rPr>
  </w:style>
  <w:style w:type="character" w:styleId="PageNumber">
    <w:name w:val="page number"/>
    <w:basedOn w:val="DefaultParagraphFont"/>
    <w:uiPriority w:val="99"/>
    <w:semiHidden/>
    <w:unhideWhenUsed/>
    <w:rsid w:val="001B6F6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php.med.unsw.edu.au/embryology/index.php?title=2010_Lecture_24&amp;action=edit&amp;redlink=1" TargetMode="External"/><Relationship Id="rId47" Type="http://schemas.openxmlformats.org/officeDocument/2006/relationships/hyperlink" Target="http://php.med.unsw.edu.au/embryology/index.php?title=2010_Lab_12&amp;action=edit&amp;redlink=1" TargetMode="External"/><Relationship Id="rId48" Type="http://schemas.openxmlformats.org/officeDocument/2006/relationships/hyperlink" Target="http://www.hr.unsw.edu.au/ohswc/ohs/ohs_policies.html" TargetMode="External"/><Relationship Id="rId49" Type="http://schemas.openxmlformats.org/officeDocument/2006/relationships/header" Target="header2.xml"/><Relationship Id="rId20" Type="http://schemas.openxmlformats.org/officeDocument/2006/relationships/hyperlink" Target="http://php.med.unsw.edu.au/embryology/index.php?title=2010_Lab_3&amp;action=edit&amp;redlink=1" TargetMode="External"/><Relationship Id="rId21" Type="http://schemas.openxmlformats.org/officeDocument/2006/relationships/hyperlink" Target="http://php.med.unsw.edu.au/embryology/index.php?title=2010_Lecture_7&amp;action=edit&amp;redlink=1" TargetMode="External"/><Relationship Id="rId22" Type="http://schemas.openxmlformats.org/officeDocument/2006/relationships/hyperlink" Target="http://php.med.unsw.edu.au/embryology/index.php?title=2010_Lecture_8&amp;action=edit&amp;redlink=1" TargetMode="External"/><Relationship Id="rId23" Type="http://schemas.openxmlformats.org/officeDocument/2006/relationships/hyperlink" Target="http://php.med.unsw.edu.au/embryology/index.php?title=2010_Lab_4&amp;action=edit&amp;redlink=1" TargetMode="External"/><Relationship Id="rId24" Type="http://schemas.openxmlformats.org/officeDocument/2006/relationships/hyperlink" Target="http://php.med.unsw.edu.au/embryology/index.php?title=2010_Lecture_9&amp;action=edit&amp;redlink=1" TargetMode="External"/><Relationship Id="rId25" Type="http://schemas.openxmlformats.org/officeDocument/2006/relationships/hyperlink" Target="http://php.med.unsw.edu.au/embryology/index.php?title=2010_Lecture_10&amp;action=edit&amp;redlink=1" TargetMode="External"/><Relationship Id="rId26" Type="http://schemas.openxmlformats.org/officeDocument/2006/relationships/hyperlink" Target="http://php.med.unsw.edu.au/embryology/index.php?title=2010_Lab_5&amp;action=edit&amp;redlink=1" TargetMode="External"/><Relationship Id="rId27" Type="http://schemas.openxmlformats.org/officeDocument/2006/relationships/hyperlink" Target="http://php.med.unsw.edu.au/embryology/index.php?title=2010_Lecture_11&amp;action=edit&amp;redlink=1" TargetMode="External"/><Relationship Id="rId28" Type="http://schemas.openxmlformats.org/officeDocument/2006/relationships/hyperlink" Target="http://php.med.unsw.edu.au/embryology/index.php?title=2010_Lecture_12&amp;action=edit&amp;redlink=1" TargetMode="External"/><Relationship Id="rId29" Type="http://schemas.openxmlformats.org/officeDocument/2006/relationships/hyperlink" Target="http://php.med.unsw.edu.au/embryology/index.php?title=2010_Lab_6&amp;action=edit&amp;redlink=1" TargetMode="External"/><Relationship Id="rId50" Type="http://schemas.openxmlformats.org/officeDocument/2006/relationships/footer" Target="footer4.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hyperlink" Target="http://php.med.unsw.edu.au/embryology/index.php?title=2010_Lecture_13&amp;action=edit&amp;redlink=1" TargetMode="External"/><Relationship Id="rId31" Type="http://schemas.openxmlformats.org/officeDocument/2006/relationships/hyperlink" Target="http://php.med.unsw.edu.au/embryology/index.php?title=2010_Lecture_14&amp;action=edit&amp;redlink=1" TargetMode="External"/><Relationship Id="rId32" Type="http://schemas.openxmlformats.org/officeDocument/2006/relationships/hyperlink" Target="http://php.med.unsw.edu.au/embryology/index.php?title=2010_Lab_7" TargetMode="External"/><Relationship Id="rId9" Type="http://schemas.openxmlformats.org/officeDocument/2006/relationships/footer" Target="footer2.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oter" Target="footer1.xml"/><Relationship Id="rId33" Type="http://schemas.openxmlformats.org/officeDocument/2006/relationships/hyperlink" Target="http://php.med.unsw.edu.au/embryology/index.php?title=2010_Lecture_15&amp;action=edit&amp;redlink=1" TargetMode="External"/><Relationship Id="rId34" Type="http://schemas.openxmlformats.org/officeDocument/2006/relationships/hyperlink" Target="http://php.med.unsw.edu.au/embryology/index.php?title=2010_Lecture_16&amp;action=edit&amp;redlink=1" TargetMode="External"/><Relationship Id="rId35" Type="http://schemas.openxmlformats.org/officeDocument/2006/relationships/hyperlink" Target="http://php.med.unsw.edu.au/embryology/index.php?title=2010_Lab_8&amp;action=edit&amp;redlink=1" TargetMode="External"/><Relationship Id="rId36" Type="http://schemas.openxmlformats.org/officeDocument/2006/relationships/hyperlink" Target="http://php.med.unsw.edu.au/embryology/index.php?title=2010_Lecture_17&amp;action=edit&amp;redlink=1" TargetMode="Externa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hyperlink" Target="http://php.med.unsw.edu.au/embryology/index.php?title=2010_Lecture_1" TargetMode="External"/><Relationship Id="rId13" Type="http://schemas.openxmlformats.org/officeDocument/2006/relationships/hyperlink" Target="http://php.med.unsw.edu.au/embryology/index.php?title=2010_Lecture_2&amp;action=edit&amp;redlink=1" TargetMode="External"/><Relationship Id="rId14" Type="http://schemas.openxmlformats.org/officeDocument/2006/relationships/hyperlink" Target="http://php.med.unsw.edu.au/embryology/index.php?title=2010_Lab_1&amp;action=edit&amp;redlink=1" TargetMode="External"/><Relationship Id="rId15" Type="http://schemas.openxmlformats.org/officeDocument/2006/relationships/hyperlink" Target="http://php.med.unsw.edu.au/embryology/index.php?title=2010_Lecture_3&amp;action=edit&amp;redlink=1" TargetMode="External"/><Relationship Id="rId16" Type="http://schemas.openxmlformats.org/officeDocument/2006/relationships/hyperlink" Target="http://php.med.unsw.edu.au/embryology/index.php?title=2010_Lecture_4&amp;action=edit&amp;redlink=1" TargetMode="External"/><Relationship Id="rId17" Type="http://schemas.openxmlformats.org/officeDocument/2006/relationships/hyperlink" Target="http://php.med.unsw.edu.au/embryology/index.php?title=2010_Lab_2&amp;action=edit&amp;redlink=1" TargetMode="External"/><Relationship Id="rId18" Type="http://schemas.openxmlformats.org/officeDocument/2006/relationships/hyperlink" Target="http://php.med.unsw.edu.au/embryology/index.php?title=2010_Lecture_5&amp;action=edit&amp;redlink=1" TargetMode="External"/><Relationship Id="rId19" Type="http://schemas.openxmlformats.org/officeDocument/2006/relationships/hyperlink" Target="http://php.med.unsw.edu.au/embryology/index.php?title=2010_Lecture_6&amp;action=edit&amp;redlink=1" TargetMode="External"/><Relationship Id="rId37" Type="http://schemas.openxmlformats.org/officeDocument/2006/relationships/hyperlink" Target="http://php.med.unsw.edu.au/embryology/index.php?title=2010_Lecture_18&amp;action=edit&amp;redlink=1" TargetMode="External"/><Relationship Id="rId38" Type="http://schemas.openxmlformats.org/officeDocument/2006/relationships/hyperlink" Target="http://php.med.unsw.edu.au/embryology/index.php?title=2010_Lab_9&amp;action=edit&amp;redlink=1" TargetMode="External"/><Relationship Id="rId39" Type="http://schemas.openxmlformats.org/officeDocument/2006/relationships/hyperlink" Target="http://php.med.unsw.edu.au/embryology/index.php?title=2010_Lecture_19&amp;action=edit&amp;redlink=1" TargetMode="External"/><Relationship Id="rId40" Type="http://schemas.openxmlformats.org/officeDocument/2006/relationships/hyperlink" Target="http://php.med.unsw.edu.au/embryology/index.php?title=2010_Lecture_20&amp;action=edit&amp;redlink=1" TargetMode="External"/><Relationship Id="rId41" Type="http://schemas.openxmlformats.org/officeDocument/2006/relationships/hyperlink" Target="http://php.med.unsw.edu.au/embryology/index.php?title=2010_Lab_10" TargetMode="External"/><Relationship Id="rId42" Type="http://schemas.openxmlformats.org/officeDocument/2006/relationships/hyperlink" Target="http://php.med.unsw.edu.au/embryology/index.php?title=2010_Lecture_21&amp;action=edit&amp;redlink=1" TargetMode="External"/><Relationship Id="rId43" Type="http://schemas.openxmlformats.org/officeDocument/2006/relationships/hyperlink" Target="http://php.med.unsw.edu.au/embryology/index.php?title=2010_Lecture_22&amp;action=edit&amp;redlink=1" TargetMode="External"/><Relationship Id="rId44" Type="http://schemas.openxmlformats.org/officeDocument/2006/relationships/hyperlink" Target="http://php.med.unsw.edu.au/embryology/index.php?title=2010_Lab_11&amp;action=edit&amp;redlink=1" TargetMode="External"/><Relationship Id="rId45" Type="http://schemas.openxmlformats.org/officeDocument/2006/relationships/hyperlink" Target="http://php.med.unsw.edu.au/embryology/index.php?title=2010_Lecture_23&amp;action=edit&amp;redlink=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1971</Words>
  <Characters>11235</Characters>
  <Application>Microsoft Macintosh Word</Application>
  <DocSecurity>0</DocSecurity>
  <Lines>93</Lines>
  <Paragraphs>22</Paragraphs>
  <ScaleCrop>false</ScaleCrop>
  <Company>UNSW</Company>
  <LinksUpToDate>false</LinksUpToDate>
  <CharactersWithSpaces>13797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Hill</dc:creator>
  <cp:keywords/>
  <cp:lastModifiedBy>Mark Hill</cp:lastModifiedBy>
  <cp:revision>3</cp:revision>
  <cp:lastPrinted>2010-07-14T04:27:00Z</cp:lastPrinted>
  <dcterms:created xsi:type="dcterms:W3CDTF">2010-07-14T05:04:00Z</dcterms:created>
  <dcterms:modified xsi:type="dcterms:W3CDTF">2010-07-14T05:05:00Z</dcterms:modified>
</cp:coreProperties>
</file>